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CCDF" w14:textId="77777777" w:rsidR="008C0D37" w:rsidRPr="00632904" w:rsidRDefault="008C0D37" w:rsidP="005E7846">
      <w:pPr>
        <w:jc w:val="center"/>
        <w:rPr>
          <w:rFonts w:cstheme="minorHAnsi"/>
          <w:b/>
          <w:sz w:val="32"/>
          <w:u w:val="single"/>
        </w:rPr>
      </w:pPr>
    </w:p>
    <w:p w14:paraId="52B04760" w14:textId="77777777" w:rsidR="00632904" w:rsidRPr="00632904" w:rsidRDefault="00632904" w:rsidP="005E7846">
      <w:pPr>
        <w:jc w:val="center"/>
        <w:rPr>
          <w:rFonts w:cstheme="minorHAnsi"/>
          <w:b/>
          <w:sz w:val="32"/>
          <w:u w:val="single"/>
        </w:rPr>
      </w:pPr>
    </w:p>
    <w:p w14:paraId="4FAF08D6" w14:textId="77777777" w:rsidR="00632904" w:rsidRPr="00632904" w:rsidRDefault="00632904" w:rsidP="005E7846">
      <w:pPr>
        <w:jc w:val="center"/>
        <w:rPr>
          <w:rFonts w:cstheme="minorHAnsi"/>
          <w:b/>
          <w:sz w:val="32"/>
          <w:u w:val="single"/>
        </w:rPr>
      </w:pPr>
    </w:p>
    <w:p w14:paraId="08F2E737" w14:textId="77777777" w:rsidR="00632904" w:rsidRPr="00632904" w:rsidRDefault="00632904" w:rsidP="005E7846">
      <w:pPr>
        <w:jc w:val="center"/>
        <w:rPr>
          <w:rFonts w:cstheme="minorHAnsi"/>
          <w:b/>
          <w:sz w:val="32"/>
          <w:u w:val="single"/>
        </w:rPr>
      </w:pPr>
    </w:p>
    <w:p w14:paraId="699CEAEA" w14:textId="77777777" w:rsidR="00632904" w:rsidRPr="00632904" w:rsidRDefault="00632904" w:rsidP="005E7846">
      <w:pPr>
        <w:jc w:val="center"/>
        <w:rPr>
          <w:rFonts w:cstheme="minorHAnsi"/>
          <w:b/>
          <w:sz w:val="32"/>
          <w:u w:val="single"/>
        </w:rPr>
      </w:pPr>
    </w:p>
    <w:p w14:paraId="43ED0D37" w14:textId="77777777" w:rsidR="00632904" w:rsidRPr="00632904" w:rsidRDefault="00632904" w:rsidP="005E7846">
      <w:pPr>
        <w:jc w:val="center"/>
        <w:rPr>
          <w:rFonts w:cstheme="minorHAnsi"/>
          <w:b/>
          <w:sz w:val="32"/>
          <w:u w:val="single"/>
        </w:rPr>
      </w:pPr>
    </w:p>
    <w:p w14:paraId="7820DAA2" w14:textId="77777777" w:rsidR="00632904" w:rsidRPr="00632904" w:rsidRDefault="00632904" w:rsidP="005E7846">
      <w:pPr>
        <w:jc w:val="center"/>
        <w:rPr>
          <w:rFonts w:cstheme="minorHAnsi"/>
          <w:b/>
          <w:sz w:val="32"/>
          <w:u w:val="single"/>
        </w:rPr>
      </w:pPr>
    </w:p>
    <w:p w14:paraId="1F706906" w14:textId="77777777" w:rsidR="00632904" w:rsidRPr="00632904" w:rsidRDefault="00632904" w:rsidP="005E7846">
      <w:pPr>
        <w:jc w:val="center"/>
        <w:rPr>
          <w:rFonts w:cstheme="minorHAnsi"/>
          <w:b/>
          <w:sz w:val="32"/>
          <w:u w:val="single"/>
        </w:rPr>
      </w:pPr>
    </w:p>
    <w:p w14:paraId="3679BB82" w14:textId="77777777" w:rsidR="00632904" w:rsidRPr="00632904" w:rsidRDefault="00632904" w:rsidP="005E7846">
      <w:pPr>
        <w:jc w:val="center"/>
        <w:rPr>
          <w:rFonts w:cstheme="minorHAnsi"/>
          <w:b/>
          <w:sz w:val="32"/>
          <w:u w:val="single"/>
        </w:rPr>
      </w:pPr>
    </w:p>
    <w:p w14:paraId="771B4A22" w14:textId="77777777" w:rsidR="008C0D37" w:rsidRPr="00632904" w:rsidRDefault="008C0D37" w:rsidP="005E7846">
      <w:pPr>
        <w:jc w:val="center"/>
        <w:rPr>
          <w:rFonts w:cstheme="minorHAnsi"/>
          <w:b/>
          <w:sz w:val="32"/>
          <w:u w:val="single"/>
        </w:rPr>
      </w:pPr>
    </w:p>
    <w:p w14:paraId="6CF7E75F" w14:textId="77777777" w:rsidR="008C0D37" w:rsidRDefault="00632904" w:rsidP="00632904">
      <w:pPr>
        <w:pBdr>
          <w:top w:val="double" w:sz="4" w:space="1" w:color="auto"/>
          <w:left w:val="double" w:sz="4" w:space="4" w:color="auto"/>
          <w:bottom w:val="double" w:sz="4" w:space="1" w:color="auto"/>
          <w:right w:val="double" w:sz="4" w:space="4" w:color="auto"/>
        </w:pBdr>
        <w:jc w:val="center"/>
        <w:rPr>
          <w:rFonts w:cstheme="minorHAnsi"/>
          <w:b/>
          <w:sz w:val="48"/>
          <w:u w:val="single"/>
        </w:rPr>
      </w:pPr>
      <w:r w:rsidRPr="00632904">
        <w:rPr>
          <w:rFonts w:cstheme="minorHAnsi"/>
          <w:b/>
          <w:sz w:val="48"/>
          <w:u w:val="single"/>
        </w:rPr>
        <w:t>Programme</w:t>
      </w:r>
      <w:r w:rsidR="00DE2BBA">
        <w:rPr>
          <w:rFonts w:cstheme="minorHAnsi"/>
          <w:b/>
          <w:sz w:val="48"/>
          <w:u w:val="single"/>
        </w:rPr>
        <w:t>s</w:t>
      </w:r>
      <w:r w:rsidRPr="00632904">
        <w:rPr>
          <w:rFonts w:cstheme="minorHAnsi"/>
          <w:b/>
          <w:sz w:val="48"/>
          <w:u w:val="single"/>
        </w:rPr>
        <w:t xml:space="preserve"> de formation</w:t>
      </w:r>
    </w:p>
    <w:p w14:paraId="7D740C70" w14:textId="77777777" w:rsidR="00DE2BBA" w:rsidRPr="00632904" w:rsidRDefault="00DE2BBA" w:rsidP="00632904">
      <w:pPr>
        <w:pBdr>
          <w:top w:val="double" w:sz="4" w:space="1" w:color="auto"/>
          <w:left w:val="double" w:sz="4" w:space="4" w:color="auto"/>
          <w:bottom w:val="double" w:sz="4" w:space="1" w:color="auto"/>
          <w:right w:val="double" w:sz="4" w:space="4" w:color="auto"/>
        </w:pBdr>
        <w:jc w:val="center"/>
        <w:rPr>
          <w:rFonts w:cstheme="minorHAnsi"/>
          <w:b/>
          <w:sz w:val="48"/>
          <w:u w:val="single"/>
        </w:rPr>
      </w:pPr>
      <w:proofErr w:type="gramStart"/>
      <w:r>
        <w:rPr>
          <w:rFonts w:cstheme="minorHAnsi"/>
          <w:b/>
          <w:sz w:val="48"/>
          <w:u w:val="single"/>
        </w:rPr>
        <w:t>aux</w:t>
      </w:r>
      <w:proofErr w:type="gramEnd"/>
      <w:r>
        <w:rPr>
          <w:rFonts w:cstheme="minorHAnsi"/>
          <w:b/>
          <w:sz w:val="48"/>
          <w:u w:val="single"/>
        </w:rPr>
        <w:t xml:space="preserve"> permis des différentes catégories</w:t>
      </w:r>
    </w:p>
    <w:p w14:paraId="680E184D" w14:textId="77777777" w:rsidR="008C0D37" w:rsidRPr="00632904" w:rsidRDefault="008C0D37" w:rsidP="005E7846">
      <w:pPr>
        <w:jc w:val="center"/>
        <w:rPr>
          <w:rFonts w:cstheme="minorHAnsi"/>
          <w:b/>
          <w:sz w:val="32"/>
          <w:u w:val="single"/>
        </w:rPr>
      </w:pPr>
    </w:p>
    <w:p w14:paraId="7FC7264C" w14:textId="77777777" w:rsidR="008C0D37" w:rsidRPr="00632904" w:rsidRDefault="008C0D37" w:rsidP="005E7846">
      <w:pPr>
        <w:jc w:val="center"/>
        <w:rPr>
          <w:rFonts w:cstheme="minorHAnsi"/>
          <w:b/>
          <w:sz w:val="32"/>
          <w:u w:val="single"/>
        </w:rPr>
      </w:pPr>
    </w:p>
    <w:p w14:paraId="16153A22" w14:textId="77777777" w:rsidR="008C0D37" w:rsidRPr="00632904" w:rsidRDefault="008C0D37" w:rsidP="005E7846">
      <w:pPr>
        <w:jc w:val="center"/>
        <w:rPr>
          <w:rFonts w:cstheme="minorHAnsi"/>
          <w:b/>
          <w:sz w:val="32"/>
          <w:u w:val="single"/>
        </w:rPr>
      </w:pPr>
    </w:p>
    <w:p w14:paraId="4763DC07" w14:textId="77777777" w:rsidR="008C0D37" w:rsidRPr="00632904" w:rsidRDefault="008C0D37" w:rsidP="005E7846">
      <w:pPr>
        <w:jc w:val="center"/>
        <w:rPr>
          <w:rFonts w:cstheme="minorHAnsi"/>
          <w:b/>
          <w:sz w:val="32"/>
          <w:u w:val="single"/>
        </w:rPr>
      </w:pPr>
    </w:p>
    <w:p w14:paraId="5CFCE2CA" w14:textId="77777777" w:rsidR="008C0D37" w:rsidRPr="00632904" w:rsidRDefault="008C0D37" w:rsidP="005E7846">
      <w:pPr>
        <w:jc w:val="center"/>
        <w:rPr>
          <w:rFonts w:cstheme="minorHAnsi"/>
          <w:b/>
          <w:sz w:val="32"/>
          <w:u w:val="single"/>
        </w:rPr>
      </w:pPr>
    </w:p>
    <w:p w14:paraId="6C954EF3" w14:textId="77777777" w:rsidR="008C0D37" w:rsidRPr="00632904" w:rsidRDefault="008C0D37" w:rsidP="005E7846">
      <w:pPr>
        <w:jc w:val="center"/>
        <w:rPr>
          <w:rFonts w:cstheme="minorHAnsi"/>
          <w:b/>
          <w:sz w:val="32"/>
          <w:u w:val="single"/>
        </w:rPr>
      </w:pPr>
    </w:p>
    <w:p w14:paraId="3702ABE0" w14:textId="77777777" w:rsidR="008C0D37" w:rsidRPr="00632904" w:rsidRDefault="008C0D37" w:rsidP="005E7846">
      <w:pPr>
        <w:jc w:val="center"/>
        <w:rPr>
          <w:rFonts w:cstheme="minorHAnsi"/>
          <w:b/>
          <w:sz w:val="32"/>
          <w:u w:val="single"/>
        </w:rPr>
      </w:pPr>
    </w:p>
    <w:p w14:paraId="7C8883EB" w14:textId="77777777" w:rsidR="008C0D37" w:rsidRPr="00632904" w:rsidRDefault="008C0D37" w:rsidP="005E7846">
      <w:pPr>
        <w:jc w:val="center"/>
        <w:rPr>
          <w:rFonts w:cstheme="minorHAnsi"/>
          <w:b/>
          <w:sz w:val="32"/>
          <w:u w:val="single"/>
        </w:rPr>
      </w:pPr>
    </w:p>
    <w:p w14:paraId="1C39BC85" w14:textId="77777777" w:rsidR="008C0D37" w:rsidRPr="00632904" w:rsidRDefault="008C0D37" w:rsidP="005E7846">
      <w:pPr>
        <w:jc w:val="center"/>
        <w:rPr>
          <w:rFonts w:cstheme="minorHAnsi"/>
          <w:b/>
          <w:sz w:val="32"/>
          <w:u w:val="single"/>
        </w:rPr>
      </w:pPr>
    </w:p>
    <w:p w14:paraId="6E01EE64" w14:textId="77777777" w:rsidR="008C0D37" w:rsidRPr="00632904" w:rsidRDefault="008C0D37" w:rsidP="005E7846">
      <w:pPr>
        <w:jc w:val="center"/>
        <w:rPr>
          <w:rFonts w:cstheme="minorHAnsi"/>
          <w:b/>
          <w:sz w:val="32"/>
          <w:u w:val="single"/>
        </w:rPr>
      </w:pPr>
    </w:p>
    <w:p w14:paraId="5B235562" w14:textId="77777777" w:rsidR="008C0D37" w:rsidRPr="00632904" w:rsidRDefault="008C0D37" w:rsidP="005E7846">
      <w:pPr>
        <w:jc w:val="center"/>
        <w:rPr>
          <w:rFonts w:cstheme="minorHAnsi"/>
          <w:b/>
          <w:sz w:val="32"/>
          <w:u w:val="single"/>
        </w:rPr>
      </w:pPr>
    </w:p>
    <w:p w14:paraId="758F6F88" w14:textId="77777777" w:rsidR="008C0D37" w:rsidRPr="00632904" w:rsidRDefault="008C0D37" w:rsidP="005E7846">
      <w:pPr>
        <w:jc w:val="center"/>
        <w:rPr>
          <w:rFonts w:cstheme="minorHAnsi"/>
          <w:b/>
          <w:sz w:val="32"/>
          <w:u w:val="single"/>
        </w:rPr>
      </w:pPr>
    </w:p>
    <w:p w14:paraId="1AB6B9EE" w14:textId="77777777" w:rsidR="00632904" w:rsidRDefault="00632904" w:rsidP="005E7846">
      <w:pPr>
        <w:jc w:val="center"/>
        <w:rPr>
          <w:rFonts w:cstheme="minorHAnsi"/>
          <w:b/>
          <w:sz w:val="32"/>
          <w:u w:val="single"/>
        </w:rPr>
      </w:pPr>
    </w:p>
    <w:sdt>
      <w:sdtPr>
        <w:rPr>
          <w:rFonts w:asciiTheme="minorHAnsi" w:eastAsiaTheme="minorHAnsi" w:hAnsiTheme="minorHAnsi" w:cstheme="minorBidi"/>
          <w:color w:val="auto"/>
          <w:sz w:val="22"/>
          <w:szCs w:val="22"/>
          <w:lang w:eastAsia="en-US"/>
        </w:rPr>
        <w:id w:val="1281457811"/>
        <w:docPartObj>
          <w:docPartGallery w:val="Table of Contents"/>
          <w:docPartUnique/>
        </w:docPartObj>
      </w:sdtPr>
      <w:sdtEndPr>
        <w:rPr>
          <w:b/>
          <w:bCs/>
        </w:rPr>
      </w:sdtEndPr>
      <w:sdtContent>
        <w:p w14:paraId="6F07AD4F" w14:textId="77777777" w:rsidR="00DE2BBA" w:rsidRPr="00075072" w:rsidRDefault="00DE2BBA" w:rsidP="00075072">
          <w:pPr>
            <w:pStyle w:val="En-ttedetabledesmatires"/>
            <w:jc w:val="center"/>
            <w:rPr>
              <w:b/>
            </w:rPr>
          </w:pPr>
          <w:r w:rsidRPr="00075072">
            <w:rPr>
              <w:b/>
            </w:rPr>
            <w:t>Table des matières</w:t>
          </w:r>
        </w:p>
        <w:p w14:paraId="1490A557" w14:textId="77777777" w:rsidR="00075072" w:rsidRPr="00075072" w:rsidRDefault="00075072" w:rsidP="00075072">
          <w:pPr>
            <w:rPr>
              <w:lang w:eastAsia="fr-FR"/>
            </w:rPr>
          </w:pPr>
        </w:p>
        <w:p w14:paraId="0C23B4FA" w14:textId="6BEB1D07" w:rsidR="00F93B8D" w:rsidRDefault="00C75356">
          <w:pPr>
            <w:pStyle w:val="TM1"/>
            <w:tabs>
              <w:tab w:val="left" w:pos="440"/>
              <w:tab w:val="right" w:leader="dot" w:pos="9062"/>
            </w:tabs>
            <w:rPr>
              <w:rFonts w:eastAsiaTheme="minorEastAsia"/>
              <w:noProof/>
              <w:lang w:eastAsia="fr-FR"/>
            </w:rPr>
          </w:pPr>
          <w:r>
            <w:rPr>
              <w:b/>
              <w:bCs/>
            </w:rPr>
            <w:fldChar w:fldCharType="begin"/>
          </w:r>
          <w:r w:rsidR="00DE2BBA">
            <w:rPr>
              <w:b/>
              <w:bCs/>
            </w:rPr>
            <w:instrText xml:space="preserve"> TOC \o "1-3" \h \z \u </w:instrText>
          </w:r>
          <w:r>
            <w:rPr>
              <w:b/>
              <w:bCs/>
            </w:rPr>
            <w:fldChar w:fldCharType="separate"/>
          </w:r>
          <w:hyperlink w:anchor="_Toc524019773" w:history="1">
            <w:r w:rsidR="00F93B8D" w:rsidRPr="00BC2ED3">
              <w:rPr>
                <w:rStyle w:val="Lienhypertexte"/>
                <w:noProof/>
              </w:rPr>
              <w:t>I.</w:t>
            </w:r>
            <w:r w:rsidR="00F93B8D">
              <w:rPr>
                <w:rFonts w:eastAsiaTheme="minorEastAsia"/>
                <w:noProof/>
                <w:lang w:eastAsia="fr-FR"/>
              </w:rPr>
              <w:tab/>
            </w:r>
            <w:r w:rsidR="00F93B8D" w:rsidRPr="00BC2ED3">
              <w:rPr>
                <w:rStyle w:val="Lienhypertexte"/>
                <w:noProof/>
              </w:rPr>
              <w:t>Programme de formation pour les catégories B, AACET CS</w:t>
            </w:r>
            <w:r w:rsidR="00A63AF0">
              <w:rPr>
                <w:rStyle w:val="Lienhypertexte"/>
                <w:noProof/>
              </w:rPr>
              <w:t xml:space="preserve"> et B78</w:t>
            </w:r>
            <w:r w:rsidR="00F93B8D">
              <w:rPr>
                <w:noProof/>
                <w:webHidden/>
              </w:rPr>
              <w:tab/>
            </w:r>
            <w:r>
              <w:rPr>
                <w:noProof/>
                <w:webHidden/>
              </w:rPr>
              <w:fldChar w:fldCharType="begin"/>
            </w:r>
            <w:r w:rsidR="00F93B8D">
              <w:rPr>
                <w:noProof/>
                <w:webHidden/>
              </w:rPr>
              <w:instrText xml:space="preserve"> PAGEREF _Toc524019773 \h </w:instrText>
            </w:r>
            <w:r>
              <w:rPr>
                <w:noProof/>
                <w:webHidden/>
              </w:rPr>
            </w:r>
            <w:r>
              <w:rPr>
                <w:noProof/>
                <w:webHidden/>
              </w:rPr>
              <w:fldChar w:fldCharType="separate"/>
            </w:r>
            <w:r w:rsidR="00F93B8D">
              <w:rPr>
                <w:noProof/>
                <w:webHidden/>
              </w:rPr>
              <w:t>3</w:t>
            </w:r>
            <w:r>
              <w:rPr>
                <w:noProof/>
                <w:webHidden/>
              </w:rPr>
              <w:fldChar w:fldCharType="end"/>
            </w:r>
          </w:hyperlink>
        </w:p>
        <w:p w14:paraId="50E2A167" w14:textId="77777777" w:rsidR="00F93B8D" w:rsidRDefault="00000000">
          <w:pPr>
            <w:pStyle w:val="TM1"/>
            <w:tabs>
              <w:tab w:val="left" w:pos="660"/>
              <w:tab w:val="right" w:leader="dot" w:pos="9062"/>
            </w:tabs>
            <w:rPr>
              <w:rFonts w:eastAsiaTheme="minorEastAsia"/>
              <w:noProof/>
              <w:lang w:eastAsia="fr-FR"/>
            </w:rPr>
          </w:pPr>
          <w:hyperlink w:anchor="_Toc524019778" w:history="1">
            <w:r w:rsidR="005C6EDF">
              <w:rPr>
                <w:rStyle w:val="Lienhypertexte"/>
                <w:noProof/>
              </w:rPr>
              <w:t>II</w:t>
            </w:r>
            <w:r w:rsidR="00F93B8D" w:rsidRPr="00BC2ED3">
              <w:rPr>
                <w:rStyle w:val="Lienhypertexte"/>
                <w:noProof/>
              </w:rPr>
              <w:t>.</w:t>
            </w:r>
            <w:r w:rsidR="00F93B8D">
              <w:rPr>
                <w:rFonts w:eastAsiaTheme="minorEastAsia"/>
                <w:noProof/>
                <w:lang w:eastAsia="fr-FR"/>
              </w:rPr>
              <w:tab/>
            </w:r>
            <w:r w:rsidR="00F93B8D" w:rsidRPr="00BC2ED3">
              <w:rPr>
                <w:rStyle w:val="Lienhypertexte"/>
                <w:bCs/>
                <w:noProof/>
              </w:rPr>
              <w:t>Formation théorique</w:t>
            </w:r>
            <w:r w:rsidR="00F93B8D">
              <w:rPr>
                <w:noProof/>
                <w:webHidden/>
              </w:rPr>
              <w:tab/>
            </w:r>
            <w:r w:rsidR="00C75356">
              <w:rPr>
                <w:noProof/>
                <w:webHidden/>
              </w:rPr>
              <w:fldChar w:fldCharType="begin"/>
            </w:r>
            <w:r w:rsidR="00F93B8D">
              <w:rPr>
                <w:noProof/>
                <w:webHidden/>
              </w:rPr>
              <w:instrText xml:space="preserve"> PAGEREF _Toc524019778 \h </w:instrText>
            </w:r>
            <w:r w:rsidR="00C75356">
              <w:rPr>
                <w:noProof/>
                <w:webHidden/>
              </w:rPr>
            </w:r>
            <w:r w:rsidR="00C75356">
              <w:rPr>
                <w:noProof/>
                <w:webHidden/>
              </w:rPr>
              <w:fldChar w:fldCharType="separate"/>
            </w:r>
            <w:r w:rsidR="00F93B8D">
              <w:rPr>
                <w:noProof/>
                <w:webHidden/>
              </w:rPr>
              <w:t>9</w:t>
            </w:r>
            <w:r w:rsidR="00C75356">
              <w:rPr>
                <w:noProof/>
                <w:webHidden/>
              </w:rPr>
              <w:fldChar w:fldCharType="end"/>
            </w:r>
          </w:hyperlink>
        </w:p>
        <w:p w14:paraId="2156CA4E" w14:textId="1766EBBE" w:rsidR="00F93B8D" w:rsidRDefault="00000000">
          <w:pPr>
            <w:pStyle w:val="TM1"/>
            <w:tabs>
              <w:tab w:val="left" w:pos="440"/>
              <w:tab w:val="right" w:leader="dot" w:pos="9062"/>
            </w:tabs>
            <w:rPr>
              <w:rFonts w:eastAsiaTheme="minorEastAsia"/>
              <w:noProof/>
              <w:lang w:eastAsia="fr-FR"/>
            </w:rPr>
          </w:pPr>
          <w:hyperlink w:anchor="_Toc524019780" w:history="1">
            <w:r w:rsidR="005C6EDF">
              <w:rPr>
                <w:rStyle w:val="Lienhypertexte"/>
                <w:noProof/>
              </w:rPr>
              <w:t>III</w:t>
            </w:r>
            <w:r w:rsidR="00F93B8D">
              <w:rPr>
                <w:rFonts w:eastAsiaTheme="minorEastAsia"/>
                <w:noProof/>
                <w:lang w:eastAsia="fr-FR"/>
              </w:rPr>
              <w:tab/>
            </w:r>
            <w:r w:rsidR="00A63AF0">
              <w:rPr>
                <w:rStyle w:val="Lienhypertexte"/>
                <w:noProof/>
              </w:rPr>
              <w:t>La régularisation B</w:t>
            </w:r>
            <w:r w:rsidR="00F93B8D" w:rsidRPr="00BC2ED3">
              <w:rPr>
                <w:rStyle w:val="Lienhypertexte"/>
                <w:noProof/>
              </w:rPr>
              <w:t>78</w:t>
            </w:r>
            <w:r w:rsidR="00A63AF0">
              <w:rPr>
                <w:rStyle w:val="Lienhypertexte"/>
                <w:noProof/>
              </w:rPr>
              <w:t xml:space="preserve">/B (pour enlever la restriction de la Boite automatique) </w:t>
            </w:r>
            <w:r w:rsidR="00F93B8D">
              <w:rPr>
                <w:noProof/>
                <w:webHidden/>
              </w:rPr>
              <w:tab/>
            </w:r>
            <w:r w:rsidR="00C75356">
              <w:rPr>
                <w:noProof/>
                <w:webHidden/>
              </w:rPr>
              <w:fldChar w:fldCharType="begin"/>
            </w:r>
            <w:r w:rsidR="00F93B8D">
              <w:rPr>
                <w:noProof/>
                <w:webHidden/>
              </w:rPr>
              <w:instrText xml:space="preserve"> PAGEREF _Toc524019780 \h </w:instrText>
            </w:r>
            <w:r w:rsidR="00C75356">
              <w:rPr>
                <w:noProof/>
                <w:webHidden/>
              </w:rPr>
            </w:r>
            <w:r w:rsidR="00C75356">
              <w:rPr>
                <w:noProof/>
                <w:webHidden/>
              </w:rPr>
              <w:fldChar w:fldCharType="separate"/>
            </w:r>
            <w:r w:rsidR="00F93B8D">
              <w:rPr>
                <w:noProof/>
                <w:webHidden/>
              </w:rPr>
              <w:t>13</w:t>
            </w:r>
            <w:r w:rsidR="00C75356">
              <w:rPr>
                <w:noProof/>
                <w:webHidden/>
              </w:rPr>
              <w:fldChar w:fldCharType="end"/>
            </w:r>
          </w:hyperlink>
        </w:p>
        <w:p w14:paraId="199BDCAB" w14:textId="77777777" w:rsidR="00DE2BBA" w:rsidRDefault="00C75356">
          <w:r>
            <w:rPr>
              <w:b/>
              <w:bCs/>
            </w:rPr>
            <w:fldChar w:fldCharType="end"/>
          </w:r>
        </w:p>
      </w:sdtContent>
    </w:sdt>
    <w:p w14:paraId="0B6D46CB" w14:textId="77777777" w:rsidR="00DE2BBA" w:rsidRDefault="00DE2BBA" w:rsidP="005E7846">
      <w:pPr>
        <w:jc w:val="center"/>
        <w:rPr>
          <w:rFonts w:cstheme="minorHAnsi"/>
          <w:b/>
          <w:sz w:val="32"/>
          <w:u w:val="single"/>
        </w:rPr>
      </w:pPr>
    </w:p>
    <w:p w14:paraId="7A4195D6" w14:textId="77777777" w:rsidR="00DE2BBA" w:rsidRDefault="00DE2BBA" w:rsidP="005E7846">
      <w:pPr>
        <w:jc w:val="center"/>
        <w:rPr>
          <w:rFonts w:cstheme="minorHAnsi"/>
          <w:b/>
          <w:sz w:val="32"/>
          <w:u w:val="single"/>
        </w:rPr>
      </w:pPr>
    </w:p>
    <w:p w14:paraId="411E2682" w14:textId="77777777" w:rsidR="00DE2BBA" w:rsidRDefault="00DE2BBA" w:rsidP="005E7846">
      <w:pPr>
        <w:jc w:val="center"/>
        <w:rPr>
          <w:rFonts w:cstheme="minorHAnsi"/>
          <w:b/>
          <w:sz w:val="32"/>
          <w:u w:val="single"/>
        </w:rPr>
      </w:pPr>
    </w:p>
    <w:p w14:paraId="3CB81521" w14:textId="77777777" w:rsidR="00075072" w:rsidRDefault="00075072" w:rsidP="005E7846">
      <w:pPr>
        <w:jc w:val="center"/>
        <w:rPr>
          <w:rFonts w:cstheme="minorHAnsi"/>
          <w:b/>
          <w:sz w:val="32"/>
          <w:u w:val="single"/>
        </w:rPr>
      </w:pPr>
    </w:p>
    <w:p w14:paraId="7D0F6CE6" w14:textId="77777777" w:rsidR="00075072" w:rsidRDefault="00075072" w:rsidP="005E7846">
      <w:pPr>
        <w:jc w:val="center"/>
        <w:rPr>
          <w:rFonts w:cstheme="minorHAnsi"/>
          <w:b/>
          <w:sz w:val="32"/>
          <w:u w:val="single"/>
        </w:rPr>
      </w:pPr>
    </w:p>
    <w:p w14:paraId="53D1B28F" w14:textId="77777777" w:rsidR="00290257" w:rsidRDefault="00290257" w:rsidP="005E7846">
      <w:pPr>
        <w:jc w:val="center"/>
        <w:rPr>
          <w:rFonts w:cstheme="minorHAnsi"/>
          <w:b/>
          <w:sz w:val="32"/>
          <w:u w:val="single"/>
        </w:rPr>
      </w:pPr>
    </w:p>
    <w:p w14:paraId="2EBBED4B" w14:textId="77777777" w:rsidR="00290257" w:rsidRDefault="00290257" w:rsidP="005E7846">
      <w:pPr>
        <w:jc w:val="center"/>
        <w:rPr>
          <w:rFonts w:cstheme="minorHAnsi"/>
          <w:b/>
          <w:sz w:val="32"/>
          <w:u w:val="single"/>
        </w:rPr>
      </w:pPr>
    </w:p>
    <w:p w14:paraId="7A8B2BD0" w14:textId="77777777" w:rsidR="00290257" w:rsidRDefault="00290257" w:rsidP="005E7846">
      <w:pPr>
        <w:jc w:val="center"/>
        <w:rPr>
          <w:rFonts w:cstheme="minorHAnsi"/>
          <w:b/>
          <w:sz w:val="32"/>
          <w:u w:val="single"/>
        </w:rPr>
      </w:pPr>
    </w:p>
    <w:p w14:paraId="481CB509" w14:textId="77777777" w:rsidR="00290257" w:rsidRDefault="00290257" w:rsidP="005E7846">
      <w:pPr>
        <w:jc w:val="center"/>
        <w:rPr>
          <w:rFonts w:cstheme="minorHAnsi"/>
          <w:b/>
          <w:sz w:val="32"/>
          <w:u w:val="single"/>
        </w:rPr>
      </w:pPr>
    </w:p>
    <w:p w14:paraId="1059F875" w14:textId="77777777" w:rsidR="00075072" w:rsidRDefault="00075072" w:rsidP="005E7846">
      <w:pPr>
        <w:jc w:val="center"/>
        <w:rPr>
          <w:rFonts w:cstheme="minorHAnsi"/>
          <w:b/>
          <w:sz w:val="32"/>
          <w:u w:val="single"/>
        </w:rPr>
      </w:pPr>
    </w:p>
    <w:p w14:paraId="669D6057" w14:textId="77777777" w:rsidR="00075072" w:rsidRDefault="00075072" w:rsidP="005E7846">
      <w:pPr>
        <w:jc w:val="center"/>
        <w:rPr>
          <w:rFonts w:cstheme="minorHAnsi"/>
          <w:b/>
          <w:sz w:val="32"/>
          <w:u w:val="single"/>
        </w:rPr>
      </w:pPr>
    </w:p>
    <w:p w14:paraId="3E85E084" w14:textId="77777777" w:rsidR="00075072" w:rsidRDefault="00075072" w:rsidP="005E7846">
      <w:pPr>
        <w:jc w:val="center"/>
        <w:rPr>
          <w:rFonts w:cstheme="minorHAnsi"/>
          <w:b/>
          <w:sz w:val="32"/>
          <w:u w:val="single"/>
        </w:rPr>
      </w:pPr>
    </w:p>
    <w:p w14:paraId="31030BE9" w14:textId="77777777" w:rsidR="00DE2BBA" w:rsidRDefault="00DE2BBA" w:rsidP="005E7846">
      <w:pPr>
        <w:jc w:val="center"/>
        <w:rPr>
          <w:rFonts w:cstheme="minorHAnsi"/>
          <w:b/>
          <w:sz w:val="32"/>
          <w:u w:val="single"/>
        </w:rPr>
      </w:pPr>
    </w:p>
    <w:p w14:paraId="5CECA8F5" w14:textId="77777777" w:rsidR="00DE2BBA" w:rsidRDefault="00DE2BBA" w:rsidP="005E7846">
      <w:pPr>
        <w:jc w:val="center"/>
        <w:rPr>
          <w:rFonts w:cstheme="minorHAnsi"/>
          <w:b/>
          <w:sz w:val="32"/>
          <w:u w:val="single"/>
        </w:rPr>
      </w:pPr>
    </w:p>
    <w:p w14:paraId="7E1AAB7F" w14:textId="77777777" w:rsidR="00DE2BBA" w:rsidRDefault="00DE2BBA" w:rsidP="005E7846">
      <w:pPr>
        <w:jc w:val="center"/>
        <w:rPr>
          <w:rFonts w:cstheme="minorHAnsi"/>
          <w:b/>
          <w:sz w:val="32"/>
          <w:u w:val="single"/>
        </w:rPr>
      </w:pPr>
    </w:p>
    <w:p w14:paraId="603227F0" w14:textId="77777777" w:rsidR="00DE2BBA" w:rsidRDefault="00DE2BBA" w:rsidP="005E7846">
      <w:pPr>
        <w:jc w:val="center"/>
        <w:rPr>
          <w:rFonts w:cstheme="minorHAnsi"/>
          <w:b/>
          <w:sz w:val="32"/>
          <w:u w:val="single"/>
        </w:rPr>
      </w:pPr>
    </w:p>
    <w:p w14:paraId="7F330550" w14:textId="77777777" w:rsidR="00DE2BBA" w:rsidRDefault="00DE2BBA" w:rsidP="005E7846">
      <w:pPr>
        <w:jc w:val="center"/>
        <w:rPr>
          <w:rFonts w:cstheme="minorHAnsi"/>
          <w:b/>
          <w:sz w:val="32"/>
          <w:u w:val="single"/>
        </w:rPr>
      </w:pPr>
    </w:p>
    <w:p w14:paraId="635FDA2D" w14:textId="77777777" w:rsidR="00513970" w:rsidRPr="00632904" w:rsidRDefault="005E7846" w:rsidP="00DE2BBA">
      <w:pPr>
        <w:pStyle w:val="Titrefg"/>
      </w:pPr>
      <w:bookmarkStart w:id="0" w:name="_Toc524019773"/>
      <w:r w:rsidRPr="00632904">
        <w:lastRenderedPageBreak/>
        <w:t>P</w:t>
      </w:r>
      <w:r w:rsidR="00632904" w:rsidRPr="00632904">
        <w:t xml:space="preserve">rogramme de formation pour les catégories </w:t>
      </w:r>
      <w:r w:rsidRPr="00632904">
        <w:t>B</w:t>
      </w:r>
      <w:r w:rsidR="008E460E" w:rsidRPr="00632904">
        <w:t>,</w:t>
      </w:r>
      <w:r w:rsidRPr="00632904">
        <w:t xml:space="preserve"> AAC</w:t>
      </w:r>
      <w:r w:rsidR="008E460E" w:rsidRPr="00632904">
        <w:t>ET</w:t>
      </w:r>
      <w:r w:rsidR="00D04998" w:rsidRPr="00632904">
        <w:t xml:space="preserve"> CS</w:t>
      </w:r>
      <w:bookmarkEnd w:id="0"/>
    </w:p>
    <w:p w14:paraId="6F41E3F6" w14:textId="77777777" w:rsidR="00D04998" w:rsidRPr="00632904" w:rsidRDefault="00D04998" w:rsidP="005E7846">
      <w:pPr>
        <w:jc w:val="center"/>
        <w:rPr>
          <w:rFonts w:cstheme="minorHAnsi"/>
          <w:b/>
          <w:noProof/>
          <w:sz w:val="32"/>
          <w:u w:val="single"/>
        </w:rPr>
      </w:pPr>
    </w:p>
    <w:p w14:paraId="4DD3389F" w14:textId="77777777" w:rsidR="00D04998" w:rsidRPr="00632904" w:rsidRDefault="00D04998" w:rsidP="005E7846">
      <w:pPr>
        <w:jc w:val="center"/>
        <w:rPr>
          <w:rFonts w:cstheme="minorHAnsi"/>
          <w:b/>
          <w:sz w:val="32"/>
          <w:u w:val="single"/>
        </w:rPr>
      </w:pPr>
      <w:r w:rsidRPr="00632904">
        <w:rPr>
          <w:rFonts w:cstheme="minorHAnsi"/>
          <w:noProof/>
          <w:sz w:val="32"/>
          <w:lang w:eastAsia="fr-FR"/>
        </w:rPr>
        <w:drawing>
          <wp:inline distT="0" distB="0" distL="0" distR="0" wp14:anchorId="61ED6ABF" wp14:editId="6C24FD79">
            <wp:extent cx="6313476" cy="2552700"/>
            <wp:effectExtent l="0" t="0" r="0" b="0"/>
            <wp:docPr id="5" name="Image 5" descr="graph plan de formation -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C9D2B.tmp"/>
                    <pic:cNvPicPr/>
                  </pic:nvPicPr>
                  <pic:blipFill rotWithShape="1">
                    <a:blip r:embed="rId8">
                      <a:extLst>
                        <a:ext uri="{28A0092B-C50C-407E-A947-70E740481C1C}">
                          <a14:useLocalDpi xmlns:a14="http://schemas.microsoft.com/office/drawing/2010/main" val="0"/>
                        </a:ext>
                      </a:extLst>
                    </a:blip>
                    <a:srcRect l="7110" t="27283" r="46428" b="38274"/>
                    <a:stretch/>
                  </pic:blipFill>
                  <pic:spPr bwMode="auto">
                    <a:xfrm>
                      <a:off x="0" y="0"/>
                      <a:ext cx="6341347" cy="2563969"/>
                    </a:xfrm>
                    <a:prstGeom prst="rect">
                      <a:avLst/>
                    </a:prstGeom>
                    <a:ln>
                      <a:noFill/>
                    </a:ln>
                    <a:extLst>
                      <a:ext uri="{53640926-AAD7-44D8-BBD7-CCE9431645EC}">
                        <a14:shadowObscured xmlns:a14="http://schemas.microsoft.com/office/drawing/2010/main"/>
                      </a:ext>
                    </a:extLst>
                  </pic:spPr>
                </pic:pic>
              </a:graphicData>
            </a:graphic>
          </wp:inline>
        </w:drawing>
      </w:r>
    </w:p>
    <w:p w14:paraId="3B30071A" w14:textId="3484D211" w:rsidR="00D04998" w:rsidRPr="00632904" w:rsidRDefault="00D04998" w:rsidP="00D04998">
      <w:pPr>
        <w:rPr>
          <w:rFonts w:cstheme="minorHAnsi"/>
          <w:sz w:val="24"/>
          <w:szCs w:val="24"/>
        </w:rPr>
      </w:pPr>
      <w:r w:rsidRPr="00632904">
        <w:rPr>
          <w:rFonts w:cstheme="minorHAnsi"/>
          <w:b/>
          <w:sz w:val="24"/>
          <w:szCs w:val="24"/>
        </w:rPr>
        <w:t>L’évaluation de départ</w:t>
      </w:r>
      <w:r w:rsidRPr="00632904">
        <w:rPr>
          <w:rFonts w:cstheme="minorHAnsi"/>
          <w:sz w:val="24"/>
          <w:szCs w:val="24"/>
        </w:rPr>
        <w:t xml:space="preserve"> permet de mesurer le niveau du </w:t>
      </w:r>
      <w:r w:rsidR="00A63AF0" w:rsidRPr="00632904">
        <w:rPr>
          <w:rFonts w:cstheme="minorHAnsi"/>
          <w:sz w:val="24"/>
          <w:szCs w:val="24"/>
        </w:rPr>
        <w:t>stagiaire,</w:t>
      </w:r>
      <w:r w:rsidR="00A63AF0">
        <w:rPr>
          <w:rFonts w:cstheme="minorHAnsi"/>
          <w:sz w:val="24"/>
          <w:szCs w:val="24"/>
        </w:rPr>
        <w:t xml:space="preserve"> de</w:t>
      </w:r>
      <w:r w:rsidR="00A530E1" w:rsidRPr="00632904">
        <w:rPr>
          <w:rFonts w:cstheme="minorHAnsi"/>
          <w:sz w:val="24"/>
          <w:szCs w:val="24"/>
        </w:rPr>
        <w:t xml:space="preserve"> déterminer un prévisionnel d’heures de formation</w:t>
      </w:r>
      <w:r w:rsidRPr="00632904">
        <w:rPr>
          <w:rFonts w:cstheme="minorHAnsi"/>
          <w:sz w:val="24"/>
          <w:szCs w:val="24"/>
        </w:rPr>
        <w:t xml:space="preserve"> afin d’atteindre le niveau permettant de réussir l’examen de conduite. </w:t>
      </w:r>
      <w:proofErr w:type="gramStart"/>
      <w:r w:rsidRPr="00632904">
        <w:rPr>
          <w:rFonts w:cstheme="minorHAnsi"/>
          <w:sz w:val="24"/>
          <w:szCs w:val="24"/>
        </w:rPr>
        <w:t>Suite à</w:t>
      </w:r>
      <w:proofErr w:type="gramEnd"/>
      <w:r w:rsidRPr="00632904">
        <w:rPr>
          <w:rFonts w:cstheme="minorHAnsi"/>
          <w:sz w:val="24"/>
          <w:szCs w:val="24"/>
        </w:rPr>
        <w:t xml:space="preserve"> cela, nous établissons un contrat de formation</w:t>
      </w:r>
      <w:r w:rsidR="000F0C02" w:rsidRPr="00632904">
        <w:rPr>
          <w:rFonts w:cstheme="minorHAnsi"/>
          <w:sz w:val="24"/>
          <w:szCs w:val="24"/>
        </w:rPr>
        <w:t>.</w:t>
      </w:r>
    </w:p>
    <w:p w14:paraId="3C8D3408" w14:textId="77777777" w:rsidR="00D04998" w:rsidRPr="00632904" w:rsidRDefault="00D04998" w:rsidP="00D04998">
      <w:pPr>
        <w:rPr>
          <w:rFonts w:cstheme="minorHAnsi"/>
          <w:b/>
          <w:sz w:val="32"/>
          <w:u w:val="single"/>
        </w:rPr>
      </w:pPr>
    </w:p>
    <w:p w14:paraId="1011EA9B" w14:textId="77777777" w:rsidR="00172C10" w:rsidRPr="00632904" w:rsidRDefault="00172C10" w:rsidP="00D04998">
      <w:pPr>
        <w:rPr>
          <w:rFonts w:cstheme="minorHAnsi"/>
          <w:sz w:val="24"/>
          <w:szCs w:val="24"/>
        </w:rPr>
      </w:pPr>
      <w:r w:rsidRPr="00632904">
        <w:rPr>
          <w:rFonts w:cstheme="minorHAnsi"/>
          <w:b/>
          <w:sz w:val="24"/>
          <w:szCs w:val="24"/>
        </w:rPr>
        <w:t>La formation théorique</w:t>
      </w:r>
      <w:r w:rsidR="00AB72C5">
        <w:rPr>
          <w:rFonts w:cstheme="minorHAnsi"/>
          <w:b/>
          <w:sz w:val="24"/>
          <w:szCs w:val="24"/>
        </w:rPr>
        <w:t xml:space="preserve"> </w:t>
      </w:r>
      <w:r w:rsidR="00F1052F" w:rsidRPr="00632904">
        <w:rPr>
          <w:rFonts w:cstheme="minorHAnsi"/>
          <w:sz w:val="24"/>
          <w:szCs w:val="24"/>
        </w:rPr>
        <w:t>préparatoire à l’examen du code</w:t>
      </w:r>
      <w:r w:rsidRPr="00632904">
        <w:rPr>
          <w:rFonts w:cstheme="minorHAnsi"/>
          <w:sz w:val="24"/>
          <w:szCs w:val="24"/>
        </w:rPr>
        <w:t> :</w:t>
      </w:r>
    </w:p>
    <w:p w14:paraId="1A61EBAA" w14:textId="77777777" w:rsidR="00F1052F" w:rsidRPr="00632904" w:rsidRDefault="00A530E1" w:rsidP="00F1052F">
      <w:pPr>
        <w:pStyle w:val="Paragraphedeliste"/>
        <w:numPr>
          <w:ilvl w:val="0"/>
          <w:numId w:val="1"/>
        </w:numPr>
        <w:rPr>
          <w:rFonts w:cstheme="minorHAnsi"/>
          <w:sz w:val="24"/>
          <w:szCs w:val="24"/>
        </w:rPr>
      </w:pPr>
      <w:r w:rsidRPr="00632904">
        <w:rPr>
          <w:rFonts w:cstheme="minorHAnsi"/>
          <w:sz w:val="24"/>
          <w:szCs w:val="24"/>
        </w:rPr>
        <w:t>Un</w:t>
      </w:r>
      <w:r w:rsidR="00AB72C5">
        <w:rPr>
          <w:rFonts w:cstheme="minorHAnsi"/>
          <w:sz w:val="24"/>
          <w:szCs w:val="24"/>
        </w:rPr>
        <w:t>e</w:t>
      </w:r>
      <w:r w:rsidRPr="00632904">
        <w:rPr>
          <w:rFonts w:cstheme="minorHAnsi"/>
          <w:sz w:val="24"/>
          <w:szCs w:val="24"/>
        </w:rPr>
        <w:t xml:space="preserve"> formation qui peut être dispensée en salle, par l’intermédiaire de cours audiovisuels libres, avec corrections par un enseignant qualifié et titulaire d’une autorisation d’enseigner en cours de validité, ou par l’intermédiaire d’une plateforme en ligne.</w:t>
      </w:r>
    </w:p>
    <w:p w14:paraId="399AAACE" w14:textId="77777777" w:rsidR="00172C10" w:rsidRPr="00632904" w:rsidRDefault="00172C10" w:rsidP="00172C10">
      <w:pPr>
        <w:pStyle w:val="Paragraphedeliste"/>
        <w:numPr>
          <w:ilvl w:val="0"/>
          <w:numId w:val="1"/>
        </w:numPr>
        <w:rPr>
          <w:rFonts w:cstheme="minorHAnsi"/>
          <w:sz w:val="24"/>
          <w:szCs w:val="24"/>
        </w:rPr>
      </w:pPr>
      <w:r w:rsidRPr="00632904">
        <w:rPr>
          <w:rFonts w:cstheme="minorHAnsi"/>
          <w:sz w:val="24"/>
          <w:szCs w:val="24"/>
        </w:rPr>
        <w:t>Cours collectifs dispensés par un enseignant de la conduite, dans nos locaux</w:t>
      </w:r>
      <w:r w:rsidR="00F1052F" w:rsidRPr="00632904">
        <w:rPr>
          <w:rFonts w:cstheme="minorHAnsi"/>
          <w:sz w:val="24"/>
          <w:szCs w:val="24"/>
        </w:rPr>
        <w:t xml:space="preserve"> selon des thèmes déterminés</w:t>
      </w:r>
      <w:r w:rsidR="00E6028B" w:rsidRPr="00632904">
        <w:rPr>
          <w:rFonts w:cstheme="minorHAnsi"/>
          <w:sz w:val="24"/>
          <w:szCs w:val="24"/>
        </w:rPr>
        <w:t xml:space="preserve"> d’une durée de </w:t>
      </w:r>
      <w:r w:rsidR="00AB72C5">
        <w:rPr>
          <w:rFonts w:cstheme="minorHAnsi"/>
          <w:sz w:val="24"/>
          <w:szCs w:val="24"/>
          <w:highlight w:val="yellow"/>
        </w:rPr>
        <w:t>1</w:t>
      </w:r>
      <w:r w:rsidR="00E6028B" w:rsidRPr="00632904">
        <w:rPr>
          <w:rFonts w:cstheme="minorHAnsi"/>
          <w:sz w:val="24"/>
          <w:szCs w:val="24"/>
          <w:highlight w:val="yellow"/>
        </w:rPr>
        <w:t>h</w:t>
      </w:r>
    </w:p>
    <w:p w14:paraId="7D9776B3" w14:textId="77777777" w:rsidR="00172C10" w:rsidRPr="00632904" w:rsidRDefault="00172C10" w:rsidP="00172C10">
      <w:pPr>
        <w:rPr>
          <w:rFonts w:cstheme="minorHAnsi"/>
          <w:sz w:val="24"/>
          <w:szCs w:val="24"/>
        </w:rPr>
      </w:pPr>
      <w:r w:rsidRPr="00632904">
        <w:rPr>
          <w:rFonts w:cstheme="minorHAnsi"/>
          <w:sz w:val="24"/>
          <w:szCs w:val="24"/>
        </w:rPr>
        <w:t>Les thèmes abordés et les compétences développées sont les suivants :</w:t>
      </w:r>
    </w:p>
    <w:p w14:paraId="36B1B760" w14:textId="77777777" w:rsidR="00172C10" w:rsidRPr="00632904" w:rsidRDefault="00172C10" w:rsidP="00172C10">
      <w:pPr>
        <w:pStyle w:val="Paragraphedeliste"/>
        <w:numPr>
          <w:ilvl w:val="0"/>
          <w:numId w:val="1"/>
        </w:numPr>
        <w:rPr>
          <w:rFonts w:cstheme="minorHAnsi"/>
          <w:sz w:val="24"/>
          <w:szCs w:val="24"/>
        </w:rPr>
      </w:pPr>
      <w:r w:rsidRPr="00632904">
        <w:rPr>
          <w:rFonts w:cstheme="minorHAnsi"/>
          <w:sz w:val="24"/>
          <w:szCs w:val="24"/>
        </w:rPr>
        <w:t>La vigilance et les attitudes à l’égard des autres usagers de la route</w:t>
      </w:r>
    </w:p>
    <w:p w14:paraId="5AD4AB93" w14:textId="77777777" w:rsidR="00172C10" w:rsidRPr="00632904" w:rsidRDefault="00172C10" w:rsidP="00172C10">
      <w:pPr>
        <w:pStyle w:val="Paragraphedeliste"/>
        <w:numPr>
          <w:ilvl w:val="0"/>
          <w:numId w:val="1"/>
        </w:numPr>
        <w:rPr>
          <w:rFonts w:cstheme="minorHAnsi"/>
          <w:sz w:val="24"/>
          <w:szCs w:val="24"/>
        </w:rPr>
      </w:pPr>
      <w:r w:rsidRPr="00632904">
        <w:rPr>
          <w:rFonts w:cstheme="minorHAnsi"/>
          <w:sz w:val="24"/>
          <w:szCs w:val="24"/>
        </w:rPr>
        <w:t>Les effets des perturbateurs comme l’alcool, les drogues et les médicaments</w:t>
      </w:r>
    </w:p>
    <w:p w14:paraId="2BC70E1B" w14:textId="77777777" w:rsidR="00172C10" w:rsidRPr="00632904" w:rsidRDefault="00172C10" w:rsidP="00172C10">
      <w:pPr>
        <w:pStyle w:val="Paragraphedeliste"/>
        <w:numPr>
          <w:ilvl w:val="0"/>
          <w:numId w:val="1"/>
        </w:numPr>
        <w:rPr>
          <w:rFonts w:cstheme="minorHAnsi"/>
          <w:sz w:val="24"/>
          <w:szCs w:val="24"/>
        </w:rPr>
      </w:pPr>
      <w:r w:rsidRPr="00632904">
        <w:rPr>
          <w:rFonts w:cstheme="minorHAnsi"/>
          <w:sz w:val="24"/>
          <w:szCs w:val="24"/>
        </w:rPr>
        <w:t>L’influence des états émotionnels et de la fatigue</w:t>
      </w:r>
    </w:p>
    <w:p w14:paraId="0E74E446" w14:textId="77777777" w:rsidR="00172C10" w:rsidRPr="00632904" w:rsidRDefault="00172C10" w:rsidP="00172C10">
      <w:pPr>
        <w:pStyle w:val="Paragraphedeliste"/>
        <w:numPr>
          <w:ilvl w:val="0"/>
          <w:numId w:val="1"/>
        </w:numPr>
        <w:rPr>
          <w:rFonts w:cstheme="minorHAnsi"/>
          <w:sz w:val="24"/>
          <w:szCs w:val="24"/>
        </w:rPr>
      </w:pPr>
      <w:r w:rsidRPr="00632904">
        <w:rPr>
          <w:rFonts w:cstheme="minorHAnsi"/>
          <w:sz w:val="24"/>
          <w:szCs w:val="24"/>
        </w:rPr>
        <w:t>Les risques au regard des conditions atmosphériques environnantes et des états de la chaussée</w:t>
      </w:r>
    </w:p>
    <w:p w14:paraId="35660954" w14:textId="2E340822" w:rsidR="00172C10" w:rsidRPr="00632904" w:rsidRDefault="00A63AF0" w:rsidP="00172C10">
      <w:pPr>
        <w:pStyle w:val="Paragraphedeliste"/>
        <w:numPr>
          <w:ilvl w:val="0"/>
          <w:numId w:val="1"/>
        </w:numPr>
        <w:rPr>
          <w:rFonts w:cstheme="minorHAnsi"/>
          <w:sz w:val="24"/>
          <w:szCs w:val="24"/>
        </w:rPr>
      </w:pPr>
      <w:r w:rsidRPr="00632904">
        <w:rPr>
          <w:rFonts w:cstheme="minorHAnsi"/>
          <w:sz w:val="24"/>
          <w:szCs w:val="24"/>
        </w:rPr>
        <w:t>Être</w:t>
      </w:r>
      <w:r w:rsidR="00172C10" w:rsidRPr="00632904">
        <w:rPr>
          <w:rFonts w:cstheme="minorHAnsi"/>
          <w:sz w:val="24"/>
          <w:szCs w:val="24"/>
        </w:rPr>
        <w:t xml:space="preserve"> capable de percevoir, analyser et décider du comportement à adopter</w:t>
      </w:r>
    </w:p>
    <w:p w14:paraId="2680A253" w14:textId="77777777" w:rsidR="001D4B09" w:rsidRPr="00632904" w:rsidRDefault="001D4B09" w:rsidP="001D4B09">
      <w:pPr>
        <w:rPr>
          <w:rFonts w:cstheme="minorHAnsi"/>
          <w:sz w:val="24"/>
          <w:szCs w:val="24"/>
        </w:rPr>
      </w:pPr>
    </w:p>
    <w:p w14:paraId="2FE01695" w14:textId="77777777" w:rsidR="001D4B09" w:rsidRPr="00632904" w:rsidRDefault="001D4B09" w:rsidP="001D4B09">
      <w:pPr>
        <w:rPr>
          <w:rFonts w:cstheme="minorHAnsi"/>
          <w:sz w:val="24"/>
          <w:szCs w:val="24"/>
        </w:rPr>
      </w:pPr>
      <w:r w:rsidRPr="00632904">
        <w:rPr>
          <w:rFonts w:cstheme="minorHAnsi"/>
          <w:b/>
          <w:sz w:val="24"/>
          <w:szCs w:val="24"/>
        </w:rPr>
        <w:t>La formation pratique</w:t>
      </w:r>
      <w:r w:rsidRPr="00632904">
        <w:rPr>
          <w:rFonts w:cstheme="minorHAnsi"/>
          <w:sz w:val="24"/>
          <w:szCs w:val="24"/>
        </w:rPr>
        <w:t xml:space="preserve"> débute lorsque l’élève a atteint un niveau théorique suffisant. La formation s’articule autour des 4 axes suivants : </w:t>
      </w:r>
    </w:p>
    <w:p w14:paraId="42CF1018" w14:textId="77777777" w:rsidR="00D04998" w:rsidRPr="00632904" w:rsidRDefault="00D04998" w:rsidP="005E7846">
      <w:pPr>
        <w:jc w:val="center"/>
        <w:rPr>
          <w:rFonts w:cstheme="minorHAnsi"/>
          <w:sz w:val="32"/>
        </w:rPr>
      </w:pPr>
    </w:p>
    <w:p w14:paraId="1CA94AE1" w14:textId="77777777" w:rsidR="005E7846" w:rsidRPr="00632904" w:rsidRDefault="005E7846" w:rsidP="005E7846">
      <w:pPr>
        <w:jc w:val="center"/>
        <w:rPr>
          <w:rFonts w:cstheme="minorHAnsi"/>
        </w:rPr>
      </w:pPr>
      <w:r w:rsidRPr="00632904">
        <w:rPr>
          <w:rFonts w:cstheme="minorHAnsi"/>
          <w:noProof/>
          <w:lang w:eastAsia="fr-FR"/>
        </w:rPr>
        <w:lastRenderedPageBreak/>
        <w:drawing>
          <wp:inline distT="0" distB="0" distL="0" distR="0" wp14:anchorId="621CEDDC" wp14:editId="0ADE0823">
            <wp:extent cx="4780992" cy="4283423"/>
            <wp:effectExtent l="0" t="0" r="635" b="3175"/>
            <wp:docPr id="1" name="Image 1" descr="programme_B.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C01C73.tmp"/>
                    <pic:cNvPicPr/>
                  </pic:nvPicPr>
                  <pic:blipFill rotWithShape="1">
                    <a:blip r:embed="rId9">
                      <a:extLst>
                        <a:ext uri="{28A0092B-C50C-407E-A947-70E740481C1C}">
                          <a14:useLocalDpi xmlns:a14="http://schemas.microsoft.com/office/drawing/2010/main" val="0"/>
                        </a:ext>
                      </a:extLst>
                    </a:blip>
                    <a:srcRect l="5291" t="18796" r="58168" b="21180"/>
                    <a:stretch/>
                  </pic:blipFill>
                  <pic:spPr bwMode="auto">
                    <a:xfrm>
                      <a:off x="0" y="0"/>
                      <a:ext cx="4812462" cy="4311618"/>
                    </a:xfrm>
                    <a:prstGeom prst="rect">
                      <a:avLst/>
                    </a:prstGeom>
                    <a:ln>
                      <a:noFill/>
                    </a:ln>
                    <a:extLst>
                      <a:ext uri="{53640926-AAD7-44D8-BBD7-CCE9431645EC}">
                        <a14:shadowObscured xmlns:a14="http://schemas.microsoft.com/office/drawing/2010/main"/>
                      </a:ext>
                    </a:extLst>
                  </pic:spPr>
                </pic:pic>
              </a:graphicData>
            </a:graphic>
          </wp:inline>
        </w:drawing>
      </w:r>
    </w:p>
    <w:p w14:paraId="25AA4B45" w14:textId="77777777" w:rsidR="005E7846" w:rsidRPr="00632904" w:rsidRDefault="005E7846" w:rsidP="005E7846">
      <w:pPr>
        <w:jc w:val="center"/>
        <w:rPr>
          <w:rFonts w:cstheme="minorHAnsi"/>
        </w:rPr>
      </w:pPr>
      <w:r w:rsidRPr="00632904">
        <w:rPr>
          <w:rFonts w:cstheme="minorHAnsi"/>
          <w:noProof/>
          <w:lang w:eastAsia="fr-FR"/>
        </w:rPr>
        <w:drawing>
          <wp:inline distT="0" distB="0" distL="0" distR="0" wp14:anchorId="02EAD9D2" wp14:editId="06B2FC20">
            <wp:extent cx="4703098" cy="3991161"/>
            <wp:effectExtent l="0" t="0" r="2540" b="0"/>
            <wp:docPr id="2" name="Image 2" descr="programme_B.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C0C2B7.tmp"/>
                    <pic:cNvPicPr/>
                  </pic:nvPicPr>
                  <pic:blipFill rotWithShape="1">
                    <a:blip r:embed="rId9">
                      <a:extLst>
                        <a:ext uri="{28A0092B-C50C-407E-A947-70E740481C1C}">
                          <a14:useLocalDpi xmlns:a14="http://schemas.microsoft.com/office/drawing/2010/main" val="0"/>
                        </a:ext>
                      </a:extLst>
                    </a:blip>
                    <a:srcRect l="42494" t="19099" r="21461" b="24818"/>
                    <a:stretch/>
                  </pic:blipFill>
                  <pic:spPr bwMode="auto">
                    <a:xfrm>
                      <a:off x="0" y="0"/>
                      <a:ext cx="4733714" cy="4017142"/>
                    </a:xfrm>
                    <a:prstGeom prst="rect">
                      <a:avLst/>
                    </a:prstGeom>
                    <a:ln>
                      <a:noFill/>
                    </a:ln>
                    <a:extLst>
                      <a:ext uri="{53640926-AAD7-44D8-BBD7-CCE9431645EC}">
                        <a14:shadowObscured xmlns:a14="http://schemas.microsoft.com/office/drawing/2010/main"/>
                      </a:ext>
                    </a:extLst>
                  </pic:spPr>
                </pic:pic>
              </a:graphicData>
            </a:graphic>
          </wp:inline>
        </w:drawing>
      </w:r>
    </w:p>
    <w:p w14:paraId="11164C05" w14:textId="77777777" w:rsidR="005E7846" w:rsidRPr="00632904" w:rsidRDefault="005E7846" w:rsidP="005E7846">
      <w:pPr>
        <w:jc w:val="center"/>
        <w:rPr>
          <w:rFonts w:cstheme="minorHAnsi"/>
        </w:rPr>
      </w:pPr>
      <w:r w:rsidRPr="00632904">
        <w:rPr>
          <w:rFonts w:cstheme="minorHAnsi"/>
          <w:noProof/>
          <w:lang w:eastAsia="fr-FR"/>
        </w:rPr>
        <w:lastRenderedPageBreak/>
        <w:drawing>
          <wp:inline distT="0" distB="0" distL="0" distR="0" wp14:anchorId="1B7EF8E6" wp14:editId="711F4C89">
            <wp:extent cx="4602802" cy="4391666"/>
            <wp:effectExtent l="0" t="0" r="7620" b="8890"/>
            <wp:docPr id="3" name="Image 3" descr="programme_B.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C070B6.tmp"/>
                    <pic:cNvPicPr/>
                  </pic:nvPicPr>
                  <pic:blipFill rotWithShape="1">
                    <a:blip r:embed="rId10">
                      <a:extLst>
                        <a:ext uri="{28A0092B-C50C-407E-A947-70E740481C1C}">
                          <a14:useLocalDpi xmlns:a14="http://schemas.microsoft.com/office/drawing/2010/main" val="0"/>
                        </a:ext>
                      </a:extLst>
                    </a:blip>
                    <a:srcRect l="6614" t="15764" r="57341" b="21180"/>
                    <a:stretch/>
                  </pic:blipFill>
                  <pic:spPr bwMode="auto">
                    <a:xfrm>
                      <a:off x="0" y="0"/>
                      <a:ext cx="4651125" cy="4437773"/>
                    </a:xfrm>
                    <a:prstGeom prst="rect">
                      <a:avLst/>
                    </a:prstGeom>
                    <a:ln>
                      <a:noFill/>
                    </a:ln>
                    <a:extLst>
                      <a:ext uri="{53640926-AAD7-44D8-BBD7-CCE9431645EC}">
                        <a14:shadowObscured xmlns:a14="http://schemas.microsoft.com/office/drawing/2010/main"/>
                      </a:ext>
                    </a:extLst>
                  </pic:spPr>
                </pic:pic>
              </a:graphicData>
            </a:graphic>
          </wp:inline>
        </w:drawing>
      </w:r>
      <w:r w:rsidRPr="00632904">
        <w:rPr>
          <w:rFonts w:cstheme="minorHAnsi"/>
          <w:noProof/>
          <w:lang w:eastAsia="fr-FR"/>
        </w:rPr>
        <w:drawing>
          <wp:inline distT="0" distB="0" distL="0" distR="0" wp14:anchorId="58C80F2E" wp14:editId="0DFB2D0F">
            <wp:extent cx="4601817" cy="4410075"/>
            <wp:effectExtent l="0" t="0" r="8890" b="0"/>
            <wp:docPr id="4" name="Image 4" descr="programme_B.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C03E67.tmp"/>
                    <pic:cNvPicPr/>
                  </pic:nvPicPr>
                  <pic:blipFill rotWithShape="1">
                    <a:blip r:embed="rId10">
                      <a:extLst>
                        <a:ext uri="{28A0092B-C50C-407E-A947-70E740481C1C}">
                          <a14:useLocalDpi xmlns:a14="http://schemas.microsoft.com/office/drawing/2010/main" val="0"/>
                        </a:ext>
                      </a:extLst>
                    </a:blip>
                    <a:srcRect l="42824" t="15158" r="21461" b="22090"/>
                    <a:stretch/>
                  </pic:blipFill>
                  <pic:spPr bwMode="auto">
                    <a:xfrm>
                      <a:off x="0" y="0"/>
                      <a:ext cx="4650968" cy="4457179"/>
                    </a:xfrm>
                    <a:prstGeom prst="rect">
                      <a:avLst/>
                    </a:prstGeom>
                    <a:ln>
                      <a:noFill/>
                    </a:ln>
                    <a:extLst>
                      <a:ext uri="{53640926-AAD7-44D8-BBD7-CCE9431645EC}">
                        <a14:shadowObscured xmlns:a14="http://schemas.microsoft.com/office/drawing/2010/main"/>
                      </a:ext>
                    </a:extLst>
                  </pic:spPr>
                </pic:pic>
              </a:graphicData>
            </a:graphic>
          </wp:inline>
        </w:drawing>
      </w:r>
    </w:p>
    <w:p w14:paraId="1F6F06E7" w14:textId="77777777" w:rsidR="000C06FE" w:rsidRPr="00632904" w:rsidRDefault="001D4B09" w:rsidP="001D4B09">
      <w:pPr>
        <w:rPr>
          <w:rFonts w:cstheme="minorHAnsi"/>
        </w:rPr>
      </w:pPr>
      <w:r w:rsidRPr="00632904">
        <w:rPr>
          <w:rFonts w:cstheme="minorHAnsi"/>
        </w:rPr>
        <w:lastRenderedPageBreak/>
        <w:t>L’élève se voit remettre un livret d’apprentissage</w:t>
      </w:r>
      <w:r w:rsidR="000C06FE" w:rsidRPr="00632904">
        <w:rPr>
          <w:rFonts w:cstheme="minorHAnsi"/>
        </w:rPr>
        <w:t>, regroupant les thèmes ci-dessus,</w:t>
      </w:r>
      <w:r w:rsidR="00711A10">
        <w:rPr>
          <w:rFonts w:cstheme="minorHAnsi"/>
        </w:rPr>
        <w:t xml:space="preserve"> </w:t>
      </w:r>
      <w:r w:rsidR="00C059D4" w:rsidRPr="00632904">
        <w:rPr>
          <w:rFonts w:cstheme="minorHAnsi"/>
        </w:rPr>
        <w:t xml:space="preserve">qu’il doit présenter à chaque leçon, afin de suivre son évolution. Une fiche de suivi est remplie en </w:t>
      </w:r>
      <w:r w:rsidR="00741D6A" w:rsidRPr="00632904">
        <w:rPr>
          <w:rFonts w:cstheme="minorHAnsi"/>
        </w:rPr>
        <w:t>parallèle</w:t>
      </w:r>
      <w:r w:rsidR="00C059D4" w:rsidRPr="00632904">
        <w:rPr>
          <w:rFonts w:cstheme="minorHAnsi"/>
        </w:rPr>
        <w:t xml:space="preserve"> afin de </w:t>
      </w:r>
      <w:r w:rsidR="00741D6A" w:rsidRPr="00632904">
        <w:rPr>
          <w:rFonts w:cstheme="minorHAnsi"/>
        </w:rPr>
        <w:t>tracer les leçon</w:t>
      </w:r>
      <w:r w:rsidR="000C06FE" w:rsidRPr="00632904">
        <w:rPr>
          <w:rFonts w:cstheme="minorHAnsi"/>
        </w:rPr>
        <w:t>s</w:t>
      </w:r>
      <w:r w:rsidR="00741D6A" w:rsidRPr="00632904">
        <w:rPr>
          <w:rFonts w:cstheme="minorHAnsi"/>
        </w:rPr>
        <w:t xml:space="preserve"> et les progrès de l’élève.</w:t>
      </w:r>
    </w:p>
    <w:p w14:paraId="01689068" w14:textId="77777777" w:rsidR="00D62863" w:rsidRPr="00632904" w:rsidRDefault="001648A6" w:rsidP="001D4B09">
      <w:pPr>
        <w:rPr>
          <w:rFonts w:cstheme="minorHAnsi"/>
        </w:rPr>
      </w:pPr>
      <w:r w:rsidRPr="00632904">
        <w:rPr>
          <w:rFonts w:cstheme="minorHAnsi"/>
        </w:rPr>
        <w:t xml:space="preserve">Les leçons de conduite sont réalisées en voiture école, </w:t>
      </w:r>
      <w:r w:rsidR="00632904" w:rsidRPr="00632904">
        <w:rPr>
          <w:rFonts w:cstheme="minorHAnsi"/>
        </w:rPr>
        <w:t xml:space="preserve">d’une durée </w:t>
      </w:r>
      <w:r w:rsidR="00632904" w:rsidRPr="00632904">
        <w:rPr>
          <w:rFonts w:cstheme="minorHAnsi"/>
          <w:highlight w:val="yellow"/>
        </w:rPr>
        <w:t>de 1 heure minimum</w:t>
      </w:r>
      <w:r w:rsidR="00632904" w:rsidRPr="00632904">
        <w:rPr>
          <w:rFonts w:cstheme="minorHAnsi"/>
        </w:rPr>
        <w:t>.</w:t>
      </w:r>
      <w:r w:rsidRPr="00632904">
        <w:rPr>
          <w:rFonts w:cstheme="minorHAnsi"/>
        </w:rPr>
        <w:t xml:space="preserve"> Le stagiaire est accompagné à chaque fois d’un enseignant</w:t>
      </w:r>
      <w:r w:rsidR="00AD62C1" w:rsidRPr="00632904">
        <w:rPr>
          <w:rFonts w:cstheme="minorHAnsi"/>
        </w:rPr>
        <w:t xml:space="preserve"> qualifié et titulaire d’une autorisation d’enseigner en cours de validité</w:t>
      </w:r>
      <w:r w:rsidR="00632904">
        <w:rPr>
          <w:rFonts w:cstheme="minorHAnsi"/>
        </w:rPr>
        <w:t>.</w:t>
      </w:r>
    </w:p>
    <w:p w14:paraId="23789A02" w14:textId="77777777" w:rsidR="00741D6A" w:rsidRPr="00632904" w:rsidRDefault="000C06FE" w:rsidP="001D4B09">
      <w:pPr>
        <w:rPr>
          <w:rFonts w:cstheme="minorHAnsi"/>
        </w:rPr>
      </w:pPr>
      <w:r w:rsidRPr="00632904">
        <w:rPr>
          <w:rFonts w:cstheme="minorHAnsi"/>
        </w:rPr>
        <w:t>Un minimum légal de 20h doit être réalisé avant présentation à l’examen.</w:t>
      </w:r>
      <w:r w:rsidR="001648A6" w:rsidRPr="00632904">
        <w:rPr>
          <w:rFonts w:cstheme="minorHAnsi"/>
        </w:rPr>
        <w:t xml:space="preserve"> Toutefois, la durée de la formation dépend de :</w:t>
      </w:r>
    </w:p>
    <w:p w14:paraId="64B9095B" w14:textId="77777777" w:rsidR="001648A6" w:rsidRPr="00632904" w:rsidRDefault="001648A6" w:rsidP="001648A6">
      <w:pPr>
        <w:spacing w:after="0" w:line="240" w:lineRule="auto"/>
        <w:rPr>
          <w:rFonts w:cstheme="minorHAnsi"/>
        </w:rPr>
      </w:pPr>
      <w:r w:rsidRPr="00632904">
        <w:rPr>
          <w:rFonts w:cstheme="minorHAnsi"/>
        </w:rPr>
        <w:t>- l’évaluation de départ</w:t>
      </w:r>
    </w:p>
    <w:p w14:paraId="29A8CA1B" w14:textId="77777777" w:rsidR="00F1052F" w:rsidRPr="00632904" w:rsidRDefault="001648A6" w:rsidP="001648A6">
      <w:pPr>
        <w:spacing w:after="0" w:line="240" w:lineRule="auto"/>
        <w:rPr>
          <w:rFonts w:cstheme="minorHAnsi"/>
        </w:rPr>
      </w:pPr>
      <w:r w:rsidRPr="00632904">
        <w:rPr>
          <w:rFonts w:cstheme="minorHAnsi"/>
        </w:rPr>
        <w:t>- du temps d’apprentissage nécessaire</w:t>
      </w:r>
      <w:r w:rsidR="00711A10">
        <w:rPr>
          <w:rFonts w:cstheme="minorHAnsi"/>
        </w:rPr>
        <w:t xml:space="preserve"> </w:t>
      </w:r>
      <w:r w:rsidRPr="00632904">
        <w:rPr>
          <w:rFonts w:cstheme="minorHAnsi"/>
        </w:rPr>
        <w:t>pour valider les 4 thèmes de la formation</w:t>
      </w:r>
    </w:p>
    <w:p w14:paraId="4B5E281A" w14:textId="77777777" w:rsidR="001648A6" w:rsidRPr="00632904" w:rsidRDefault="00F1052F" w:rsidP="001648A6">
      <w:pPr>
        <w:spacing w:after="0" w:line="240" w:lineRule="auto"/>
        <w:rPr>
          <w:rFonts w:cstheme="minorHAnsi"/>
        </w:rPr>
      </w:pPr>
      <w:r w:rsidRPr="00632904">
        <w:rPr>
          <w:rFonts w:cstheme="minorHAnsi"/>
        </w:rPr>
        <w:t>-la motivation et l’assiduité de l’élève</w:t>
      </w:r>
      <w:r w:rsidR="001648A6" w:rsidRPr="00632904">
        <w:rPr>
          <w:rFonts w:cstheme="minorHAnsi"/>
        </w:rPr>
        <w:t>.</w:t>
      </w:r>
    </w:p>
    <w:p w14:paraId="7635536B" w14:textId="77777777" w:rsidR="000C06FE" w:rsidRPr="00632904" w:rsidRDefault="000C06FE" w:rsidP="001D4B09">
      <w:pPr>
        <w:rPr>
          <w:rFonts w:cstheme="minorHAnsi"/>
        </w:rPr>
      </w:pPr>
    </w:p>
    <w:p w14:paraId="76CE383D" w14:textId="20D01FA4" w:rsidR="000C06FE" w:rsidRPr="00632904" w:rsidRDefault="000C06FE" w:rsidP="001D4B09">
      <w:pPr>
        <w:rPr>
          <w:rFonts w:cstheme="minorHAnsi"/>
        </w:rPr>
      </w:pPr>
      <w:r w:rsidRPr="00632904">
        <w:rPr>
          <w:rFonts w:cstheme="minorHAnsi"/>
          <w:b/>
        </w:rPr>
        <w:t>La conduite supervisée</w:t>
      </w:r>
      <w:r w:rsidR="003D348E" w:rsidRPr="00632904">
        <w:rPr>
          <w:rFonts w:cstheme="minorHAnsi"/>
        </w:rPr>
        <w:t xml:space="preserve"> peut avoir lieu après </w:t>
      </w:r>
      <w:r w:rsidR="00A63AF0">
        <w:rPr>
          <w:rFonts w:cstheme="minorHAnsi"/>
        </w:rPr>
        <w:t xml:space="preserve">18 ans et </w:t>
      </w:r>
      <w:r w:rsidR="003D348E" w:rsidRPr="00632904">
        <w:rPr>
          <w:rFonts w:cstheme="minorHAnsi"/>
        </w:rPr>
        <w:t xml:space="preserve">un forfait de 20h de cours de conduite, l’obtention du code de la route et l’obtention de l’attestation de fin de formation initiale. Un </w:t>
      </w:r>
      <w:r w:rsidR="00F31B2C" w:rsidRPr="00632904">
        <w:rPr>
          <w:rFonts w:cstheme="minorHAnsi"/>
        </w:rPr>
        <w:t>rendez-vous</w:t>
      </w:r>
      <w:r w:rsidR="00AB72C5">
        <w:rPr>
          <w:rFonts w:cstheme="minorHAnsi"/>
        </w:rPr>
        <w:t xml:space="preserve"> </w:t>
      </w:r>
      <w:r w:rsidR="00AB72C5" w:rsidRPr="00632904">
        <w:rPr>
          <w:rFonts w:cstheme="minorHAnsi"/>
        </w:rPr>
        <w:t>préalable de</w:t>
      </w:r>
      <w:r w:rsidR="00814D2F" w:rsidRPr="00632904">
        <w:rPr>
          <w:rFonts w:cstheme="minorHAnsi"/>
        </w:rPr>
        <w:t xml:space="preserve"> </w:t>
      </w:r>
      <w:r w:rsidR="009334F0">
        <w:rPr>
          <w:rFonts w:cstheme="minorHAnsi"/>
        </w:rPr>
        <w:t>2</w:t>
      </w:r>
      <w:r w:rsidR="00814D2F" w:rsidRPr="00632904">
        <w:rPr>
          <w:rFonts w:cstheme="minorHAnsi"/>
        </w:rPr>
        <w:t xml:space="preserve">h </w:t>
      </w:r>
      <w:r w:rsidR="003D348E" w:rsidRPr="00632904">
        <w:rPr>
          <w:rFonts w:cstheme="minorHAnsi"/>
        </w:rPr>
        <w:t xml:space="preserve">avec l’accompagnateur </w:t>
      </w:r>
      <w:r w:rsidR="00814D2F" w:rsidRPr="00632904">
        <w:rPr>
          <w:rFonts w:cstheme="minorHAnsi"/>
        </w:rPr>
        <w:t xml:space="preserve">et l’enseignant permet de relever les points forts et les points faibles de l’élève, en pratique (conduite </w:t>
      </w:r>
      <w:r w:rsidR="00221802" w:rsidRPr="00632904">
        <w:rPr>
          <w:rFonts w:cstheme="minorHAnsi"/>
        </w:rPr>
        <w:t>en circulation</w:t>
      </w:r>
      <w:r w:rsidR="00814D2F" w:rsidRPr="00632904">
        <w:rPr>
          <w:rFonts w:cstheme="minorHAnsi"/>
        </w:rPr>
        <w:t>) et en théorique (échanges avec d’autres élèves et accompagnateurs).</w:t>
      </w:r>
    </w:p>
    <w:p w14:paraId="60506C7A" w14:textId="4ED5E544" w:rsidR="00741D6A" w:rsidRPr="00632904" w:rsidRDefault="00814D2F" w:rsidP="001D4B09">
      <w:pPr>
        <w:rPr>
          <w:rFonts w:cstheme="minorHAnsi"/>
        </w:rPr>
      </w:pPr>
      <w:r w:rsidRPr="00632904">
        <w:rPr>
          <w:rFonts w:cstheme="minorHAnsi"/>
        </w:rPr>
        <w:t xml:space="preserve">La durée de la phase de conduite supervisée est libre (il n'y a ni minimum ni maximum de temps), l’élève n'est pas tenu de parcourir un nombre défini de kilomètres avec son accompagnateur. Il n'y a donc aucun minimum imposé par la loi, on peut choisir de faire la conduite supervisée pour une courte période aussi bien que pour une très longue. Toutefois, la conduite supervisée est valable uniquement sur le territoire français. Le véhicule utilisé pour la conduite supervisée doit être muni d’un disque « conduite accompagnée ». L’élève est soumis aux </w:t>
      </w:r>
      <w:r w:rsidR="00A63AF0" w:rsidRPr="00632904">
        <w:rPr>
          <w:rFonts w:cstheme="minorHAnsi"/>
        </w:rPr>
        <w:t>même</w:t>
      </w:r>
      <w:r w:rsidR="00A63AF0">
        <w:rPr>
          <w:rFonts w:cstheme="minorHAnsi"/>
        </w:rPr>
        <w:t xml:space="preserve">s </w:t>
      </w:r>
      <w:r w:rsidR="00A63AF0" w:rsidRPr="00632904">
        <w:rPr>
          <w:rFonts w:cstheme="minorHAnsi"/>
        </w:rPr>
        <w:t>limitations</w:t>
      </w:r>
      <w:r w:rsidRPr="00632904">
        <w:rPr>
          <w:rFonts w:cstheme="minorHAnsi"/>
        </w:rPr>
        <w:t xml:space="preserve"> de vitesse que les jeunes conducteurs.</w:t>
      </w:r>
    </w:p>
    <w:p w14:paraId="085E68F4" w14:textId="77777777" w:rsidR="00814D2F" w:rsidRPr="00632904" w:rsidRDefault="00814D2F" w:rsidP="001D4B09">
      <w:pPr>
        <w:rPr>
          <w:rFonts w:cstheme="minorHAnsi"/>
        </w:rPr>
      </w:pPr>
      <w:r w:rsidRPr="00632904">
        <w:rPr>
          <w:rFonts w:cstheme="minorHAnsi"/>
        </w:rPr>
        <w:t>La conduite supervisée permet, entre autres, de ne pas perdre ses acquis entre 2 passages à l’examen.</w:t>
      </w:r>
    </w:p>
    <w:p w14:paraId="28ED09F2" w14:textId="77777777" w:rsidR="00814D2F" w:rsidRPr="00632904" w:rsidRDefault="00814D2F" w:rsidP="001D4B09">
      <w:pPr>
        <w:rPr>
          <w:rFonts w:cstheme="minorHAnsi"/>
        </w:rPr>
      </w:pPr>
    </w:p>
    <w:p w14:paraId="28A35053" w14:textId="3AE045B9" w:rsidR="004706E4" w:rsidRPr="00632904" w:rsidRDefault="00814D2F" w:rsidP="004706E4">
      <w:pPr>
        <w:rPr>
          <w:rFonts w:cstheme="minorHAnsi"/>
        </w:rPr>
      </w:pPr>
      <w:r w:rsidRPr="00632904">
        <w:rPr>
          <w:rFonts w:cstheme="minorHAnsi"/>
          <w:b/>
        </w:rPr>
        <w:t>La conduite accompagnée</w:t>
      </w:r>
      <w:r w:rsidR="004706E4" w:rsidRPr="00632904">
        <w:rPr>
          <w:rFonts w:cstheme="minorHAnsi"/>
        </w:rPr>
        <w:t xml:space="preserve"> peut avoir lieu après un forfait de 20h de cours de conduite, l’obtention du code de la route et l’obtention de l’attestation de fin de formation initiale. Un </w:t>
      </w:r>
      <w:r w:rsidR="00A63AF0" w:rsidRPr="00632904">
        <w:rPr>
          <w:rFonts w:cstheme="minorHAnsi"/>
        </w:rPr>
        <w:t>rendez-vous</w:t>
      </w:r>
      <w:r w:rsidR="004706E4" w:rsidRPr="00632904">
        <w:rPr>
          <w:rFonts w:cstheme="minorHAnsi"/>
        </w:rPr>
        <w:t xml:space="preserve"> préalable de </w:t>
      </w:r>
      <w:r w:rsidR="009334F0">
        <w:rPr>
          <w:rFonts w:cstheme="minorHAnsi"/>
        </w:rPr>
        <w:t>2</w:t>
      </w:r>
      <w:r w:rsidR="004706E4" w:rsidRPr="00632904">
        <w:rPr>
          <w:rFonts w:cstheme="minorHAnsi"/>
        </w:rPr>
        <w:t xml:space="preserve">h avec l’accompagnateur et l’enseignant permet de relever les points forts et les points faibles de l’élève, en pratique (conduite </w:t>
      </w:r>
      <w:r w:rsidR="00221802" w:rsidRPr="00632904">
        <w:rPr>
          <w:rFonts w:cstheme="minorHAnsi"/>
        </w:rPr>
        <w:t>en circulation</w:t>
      </w:r>
      <w:r w:rsidR="004706E4" w:rsidRPr="00632904">
        <w:rPr>
          <w:rFonts w:cstheme="minorHAnsi"/>
        </w:rPr>
        <w:t>) et en théorique (échanges avec d’autres élèves et accompagnateurs).</w:t>
      </w:r>
    </w:p>
    <w:p w14:paraId="1C4D379A" w14:textId="77777777" w:rsidR="00E6028B" w:rsidRPr="00632904" w:rsidRDefault="00CD1464" w:rsidP="00CD1464">
      <w:pPr>
        <w:rPr>
          <w:rFonts w:cstheme="minorHAnsi"/>
        </w:rPr>
      </w:pPr>
      <w:r w:rsidRPr="00632904">
        <w:rPr>
          <w:rFonts w:cstheme="minorHAnsi"/>
        </w:rPr>
        <w:t>La durée minimum de la phase de conduite accompagnée est fixée à 1 an</w:t>
      </w:r>
      <w:r w:rsidR="00E6028B" w:rsidRPr="00632904">
        <w:rPr>
          <w:rFonts w:cstheme="minorHAnsi"/>
        </w:rPr>
        <w:t xml:space="preserve"> sans durée maximum. </w:t>
      </w:r>
    </w:p>
    <w:p w14:paraId="595AD24E" w14:textId="77777777" w:rsidR="00814D2F" w:rsidRPr="00632904" w:rsidRDefault="00CD1464" w:rsidP="00CD1464">
      <w:pPr>
        <w:rPr>
          <w:rFonts w:cstheme="minorHAnsi"/>
        </w:rPr>
      </w:pPr>
      <w:r w:rsidRPr="00632904">
        <w:rPr>
          <w:rFonts w:cstheme="minorHAnsi"/>
        </w:rPr>
        <w:t>Dans tous les cas, le stagiaire doit avoir parcouru au minimum 3 000 km.</w:t>
      </w:r>
    </w:p>
    <w:p w14:paraId="0C42DF7E" w14:textId="77777777" w:rsidR="00CD1464" w:rsidRPr="00632904" w:rsidRDefault="00CD1464" w:rsidP="00CD1464">
      <w:pPr>
        <w:rPr>
          <w:rFonts w:cstheme="minorHAnsi"/>
        </w:rPr>
      </w:pPr>
      <w:r w:rsidRPr="00632904">
        <w:rPr>
          <w:rFonts w:cstheme="minorHAnsi"/>
        </w:rPr>
        <w:t>Après avoir débuté la conduite accompagnée, le stagiaire et au moins l'un des accompagnateurs participent à deux rendez-vous pédagogiques obligatoires (</w:t>
      </w:r>
      <w:r w:rsidR="000513B5" w:rsidRPr="00632904">
        <w:rPr>
          <w:rFonts w:cstheme="minorHAnsi"/>
        </w:rPr>
        <w:t>3</w:t>
      </w:r>
      <w:r w:rsidRPr="00632904">
        <w:rPr>
          <w:rFonts w:cstheme="minorHAnsi"/>
        </w:rPr>
        <w:t>h minimum).</w:t>
      </w:r>
    </w:p>
    <w:p w14:paraId="7C84A07D" w14:textId="77777777" w:rsidR="00CD1464" w:rsidRPr="00632904" w:rsidRDefault="00CD1464" w:rsidP="00CD1464">
      <w:pPr>
        <w:rPr>
          <w:rFonts w:cstheme="minorHAnsi"/>
        </w:rPr>
      </w:pPr>
      <w:r w:rsidRPr="00632904">
        <w:rPr>
          <w:rFonts w:cstheme="minorHAnsi"/>
        </w:rPr>
        <w:t>Ces rendez-vous se dérouleront en présence de l’enseignant de l'auto-école.</w:t>
      </w:r>
    </w:p>
    <w:p w14:paraId="070DD2B3" w14:textId="77777777" w:rsidR="00CD1464" w:rsidRPr="00632904" w:rsidRDefault="00CD1464" w:rsidP="00CD1464">
      <w:pPr>
        <w:rPr>
          <w:rFonts w:cstheme="minorHAnsi"/>
        </w:rPr>
      </w:pPr>
      <w:r w:rsidRPr="00632904">
        <w:rPr>
          <w:rFonts w:cstheme="minorHAnsi"/>
        </w:rPr>
        <w:t>Le premier aura lieu après 6 mois de conduite accompagnée et 1000kms effectués.</w:t>
      </w:r>
    </w:p>
    <w:p w14:paraId="3858D719" w14:textId="77777777" w:rsidR="001D4B09" w:rsidRPr="00632904" w:rsidRDefault="00CD1464" w:rsidP="00CD1464">
      <w:pPr>
        <w:rPr>
          <w:rFonts w:cstheme="minorHAnsi"/>
        </w:rPr>
      </w:pPr>
      <w:r w:rsidRPr="00632904">
        <w:rPr>
          <w:rFonts w:cstheme="minorHAnsi"/>
        </w:rPr>
        <w:t>Le second a lieu à l'issue des 3000 km que vous aurez réalisés, et 3 mois avant de passer l’examen de la conduite.</w:t>
      </w:r>
    </w:p>
    <w:p w14:paraId="4340AB28" w14:textId="78B32ACB" w:rsidR="00497360" w:rsidRPr="00632904" w:rsidRDefault="00497360" w:rsidP="00CD1464">
      <w:pPr>
        <w:rPr>
          <w:rFonts w:cstheme="minorHAnsi"/>
        </w:rPr>
      </w:pPr>
      <w:r w:rsidRPr="00632904">
        <w:rPr>
          <w:rFonts w:cstheme="minorHAnsi"/>
        </w:rPr>
        <w:lastRenderedPageBreak/>
        <w:t xml:space="preserve">Chaque </w:t>
      </w:r>
      <w:r w:rsidR="00A63AF0" w:rsidRPr="00632904">
        <w:rPr>
          <w:rFonts w:cstheme="minorHAnsi"/>
        </w:rPr>
        <w:t>rendez-vous</w:t>
      </w:r>
      <w:r w:rsidRPr="00632904">
        <w:rPr>
          <w:rFonts w:cstheme="minorHAnsi"/>
        </w:rPr>
        <w:t xml:space="preserve"> contient une partie pratique (conduite en circulation) et une partie théorique (séance en salle). Ces </w:t>
      </w:r>
      <w:r w:rsidR="00A63AF0" w:rsidRPr="00632904">
        <w:rPr>
          <w:rFonts w:cstheme="minorHAnsi"/>
        </w:rPr>
        <w:t>rendez-vous</w:t>
      </w:r>
      <w:r w:rsidRPr="00632904">
        <w:rPr>
          <w:rFonts w:cstheme="minorHAnsi"/>
        </w:rPr>
        <w:t xml:space="preserve"> permettent à l’enseignant de constater vos progrès et répondre à toutes les interrogations du stagiaire ou accompagnateur.</w:t>
      </w:r>
    </w:p>
    <w:p w14:paraId="22F2E58A" w14:textId="48DFA060" w:rsidR="00497360" w:rsidRDefault="00497360" w:rsidP="00CD1464">
      <w:pPr>
        <w:rPr>
          <w:rFonts w:cstheme="minorHAnsi"/>
        </w:rPr>
      </w:pPr>
      <w:r w:rsidRPr="00632904">
        <w:rPr>
          <w:rFonts w:cstheme="minorHAnsi"/>
        </w:rPr>
        <w:t>Au terme des 3000kms, l’auto</w:t>
      </w:r>
      <w:r w:rsidR="00A63AF0">
        <w:rPr>
          <w:rFonts w:cstheme="minorHAnsi"/>
        </w:rPr>
        <w:t>-</w:t>
      </w:r>
      <w:r w:rsidRPr="00632904">
        <w:rPr>
          <w:rFonts w:cstheme="minorHAnsi"/>
        </w:rPr>
        <w:t>école délivre une attestation de fin de conduite accompagnée, et le stagiaire peut s’inscrire à l’examen de la conduite.</w:t>
      </w:r>
    </w:p>
    <w:p w14:paraId="36C5EB9F" w14:textId="77777777" w:rsidR="003705EE" w:rsidRDefault="003705EE" w:rsidP="00632904">
      <w:pPr>
        <w:rPr>
          <w:rFonts w:cstheme="minorHAnsi"/>
          <w:b/>
        </w:rPr>
      </w:pPr>
    </w:p>
    <w:p w14:paraId="5CAD7144" w14:textId="77777777" w:rsidR="003705EE" w:rsidRDefault="003705EE" w:rsidP="00632904">
      <w:pPr>
        <w:rPr>
          <w:rFonts w:cstheme="minorHAnsi"/>
          <w:b/>
        </w:rPr>
      </w:pPr>
    </w:p>
    <w:p w14:paraId="1C88B833" w14:textId="61ED0388" w:rsidR="00632904" w:rsidRDefault="00A63AF0" w:rsidP="00632904">
      <w:pPr>
        <w:rPr>
          <w:rFonts w:cstheme="minorHAnsi"/>
        </w:rPr>
      </w:pPr>
      <w:r>
        <w:rPr>
          <w:rFonts w:cstheme="minorHAnsi"/>
          <w:b/>
        </w:rPr>
        <w:t xml:space="preserve">La formation pour le permis B boite automatique </w:t>
      </w:r>
      <w:r w:rsidR="00F31B2C">
        <w:rPr>
          <w:rFonts w:cstheme="minorHAnsi"/>
          <w:b/>
        </w:rPr>
        <w:t>(B</w:t>
      </w:r>
      <w:r>
        <w:rPr>
          <w:rFonts w:cstheme="minorHAnsi"/>
          <w:b/>
        </w:rPr>
        <w:t>78)</w:t>
      </w:r>
      <w:r w:rsidRPr="00632904">
        <w:rPr>
          <w:rFonts w:cstheme="minorHAnsi"/>
        </w:rPr>
        <w:t xml:space="preserve"> peut avoir lieu après un forfait de </w:t>
      </w:r>
      <w:r>
        <w:rPr>
          <w:rFonts w:cstheme="minorHAnsi"/>
        </w:rPr>
        <w:t>13</w:t>
      </w:r>
      <w:r w:rsidRPr="00632904">
        <w:rPr>
          <w:rFonts w:cstheme="minorHAnsi"/>
        </w:rPr>
        <w:t>h de cours de conduite</w:t>
      </w:r>
      <w:r w:rsidR="00F31B2C">
        <w:rPr>
          <w:rFonts w:cstheme="minorHAnsi"/>
        </w:rPr>
        <w:t xml:space="preserve"> et </w:t>
      </w:r>
      <w:r w:rsidRPr="00632904">
        <w:rPr>
          <w:rFonts w:cstheme="minorHAnsi"/>
        </w:rPr>
        <w:t xml:space="preserve">l’obtention du code de la </w:t>
      </w:r>
      <w:proofErr w:type="gramStart"/>
      <w:r w:rsidRPr="00632904">
        <w:rPr>
          <w:rFonts w:cstheme="minorHAnsi"/>
        </w:rPr>
        <w:t>route</w:t>
      </w:r>
      <w:r>
        <w:rPr>
          <w:rFonts w:cstheme="minorHAnsi"/>
        </w:rPr>
        <w:t xml:space="preserve"> </w:t>
      </w:r>
      <w:r w:rsidR="00F31B2C">
        <w:rPr>
          <w:rFonts w:cstheme="minorHAnsi"/>
        </w:rPr>
        <w:t>,</w:t>
      </w:r>
      <w:proofErr w:type="gramEnd"/>
      <w:r w:rsidR="00F31B2C">
        <w:rPr>
          <w:rFonts w:cstheme="minorHAnsi"/>
        </w:rPr>
        <w:t xml:space="preserve"> le stagiaire pourra ensuite  </w:t>
      </w:r>
      <w:r w:rsidR="00F31B2C" w:rsidRPr="00632904">
        <w:rPr>
          <w:rFonts w:cstheme="minorHAnsi"/>
        </w:rPr>
        <w:t>s’inscrire à l’examen de la conduite</w:t>
      </w:r>
      <w:r w:rsidR="00F31B2C">
        <w:rPr>
          <w:rFonts w:cstheme="minorHAnsi"/>
        </w:rPr>
        <w:t xml:space="preserve"> si son niveau le justifie</w:t>
      </w:r>
      <w:r w:rsidR="00F31B2C" w:rsidRPr="00632904">
        <w:rPr>
          <w:rFonts w:cstheme="minorHAnsi"/>
        </w:rPr>
        <w:t>.</w:t>
      </w:r>
    </w:p>
    <w:p w14:paraId="7C2EF1C1" w14:textId="77777777" w:rsidR="00F31B2C" w:rsidRPr="00632904" w:rsidRDefault="00F31B2C" w:rsidP="00632904">
      <w:pPr>
        <w:rPr>
          <w:rFonts w:cstheme="minorHAnsi"/>
        </w:rPr>
      </w:pPr>
    </w:p>
    <w:p w14:paraId="440F426F" w14:textId="77777777" w:rsidR="00632904" w:rsidRPr="0085242C" w:rsidRDefault="00632904" w:rsidP="00B03533">
      <w:pPr>
        <w:pStyle w:val="Titrefg"/>
        <w:ind w:left="-993"/>
      </w:pPr>
      <w:bookmarkStart w:id="1" w:name="_Toc524019778"/>
      <w:r w:rsidRPr="0085242C">
        <w:rPr>
          <w:rStyle w:val="lev"/>
          <w:rFonts w:asciiTheme="minorHAnsi" w:hAnsiTheme="minorHAnsi"/>
          <w:b/>
        </w:rPr>
        <w:t>Formation théorique</w:t>
      </w:r>
      <w:bookmarkEnd w:id="1"/>
      <w:r w:rsidRPr="0085242C">
        <w:t> </w:t>
      </w:r>
    </w:p>
    <w:p w14:paraId="18748839" w14:textId="77777777" w:rsidR="00632904" w:rsidRPr="00632904" w:rsidRDefault="00632904" w:rsidP="00632904">
      <w:pPr>
        <w:pStyle w:val="NormalWeb"/>
        <w:rPr>
          <w:rFonts w:asciiTheme="minorHAnsi" w:hAnsiTheme="minorHAnsi" w:cstheme="minorHAnsi"/>
        </w:rPr>
      </w:pPr>
      <w:r w:rsidRPr="00632904">
        <w:rPr>
          <w:rFonts w:asciiTheme="minorHAnsi" w:hAnsiTheme="minorHAnsi" w:cstheme="minorHAnsi"/>
        </w:rPr>
        <w:t> Lors de la formation théorique communément appelée formation au « code de la route », l’élève suivra des cours portant sur la connaissance des règlements concernant la circulation et la conduite d’un véhicule ainsi que sur celle des bons comportements du conducteur.</w:t>
      </w:r>
    </w:p>
    <w:p w14:paraId="499ABBC3" w14:textId="77777777" w:rsidR="00632904" w:rsidRPr="00632904" w:rsidRDefault="00632904" w:rsidP="00632904">
      <w:pPr>
        <w:pStyle w:val="NormalWeb"/>
        <w:rPr>
          <w:rFonts w:asciiTheme="minorHAnsi" w:hAnsiTheme="minorHAnsi" w:cstheme="minorHAnsi"/>
        </w:rPr>
      </w:pPr>
      <w:r w:rsidRPr="00632904">
        <w:rPr>
          <w:rFonts w:asciiTheme="minorHAnsi" w:hAnsiTheme="minorHAnsi" w:cstheme="minorHAnsi"/>
        </w:rPr>
        <w:t> Les thèmes abordés sont les suivants : </w:t>
      </w:r>
    </w:p>
    <w:p w14:paraId="50220580" w14:textId="77777777" w:rsidR="00632904" w:rsidRPr="00632904" w:rsidRDefault="00632904" w:rsidP="00632904">
      <w:pPr>
        <w:numPr>
          <w:ilvl w:val="0"/>
          <w:numId w:val="13"/>
        </w:numPr>
        <w:spacing w:before="100" w:beforeAutospacing="1" w:after="100" w:afterAutospacing="1" w:line="240" w:lineRule="auto"/>
        <w:rPr>
          <w:rFonts w:cstheme="minorHAnsi"/>
        </w:rPr>
      </w:pPr>
      <w:r w:rsidRPr="00632904">
        <w:rPr>
          <w:rFonts w:cstheme="minorHAnsi"/>
        </w:rPr>
        <w:t>Le conducteur</w:t>
      </w:r>
    </w:p>
    <w:p w14:paraId="4439DB4A" w14:textId="77777777" w:rsidR="00632904" w:rsidRPr="00632904" w:rsidRDefault="00632904" w:rsidP="00632904">
      <w:pPr>
        <w:numPr>
          <w:ilvl w:val="0"/>
          <w:numId w:val="13"/>
        </w:numPr>
        <w:spacing w:before="100" w:beforeAutospacing="1" w:after="100" w:afterAutospacing="1" w:line="240" w:lineRule="auto"/>
        <w:rPr>
          <w:rFonts w:cstheme="minorHAnsi"/>
        </w:rPr>
      </w:pPr>
      <w:r w:rsidRPr="00632904">
        <w:rPr>
          <w:rFonts w:cstheme="minorHAnsi"/>
        </w:rPr>
        <w:t>Les autres usagers de la route</w:t>
      </w:r>
    </w:p>
    <w:p w14:paraId="7A9E6CE9" w14:textId="77777777" w:rsidR="00632904" w:rsidRPr="00632904" w:rsidRDefault="00632904" w:rsidP="00632904">
      <w:pPr>
        <w:numPr>
          <w:ilvl w:val="0"/>
          <w:numId w:val="13"/>
        </w:numPr>
        <w:spacing w:before="100" w:beforeAutospacing="1" w:after="100" w:afterAutospacing="1" w:line="240" w:lineRule="auto"/>
        <w:rPr>
          <w:rFonts w:cstheme="minorHAnsi"/>
        </w:rPr>
      </w:pPr>
      <w:r w:rsidRPr="00632904">
        <w:rPr>
          <w:rFonts w:cstheme="minorHAnsi"/>
        </w:rPr>
        <w:t>La responsabilité</w:t>
      </w:r>
    </w:p>
    <w:p w14:paraId="2AC52E57" w14:textId="77777777" w:rsidR="00632904" w:rsidRPr="00632904" w:rsidRDefault="00632904" w:rsidP="00632904">
      <w:pPr>
        <w:numPr>
          <w:ilvl w:val="0"/>
          <w:numId w:val="13"/>
        </w:numPr>
        <w:spacing w:before="100" w:beforeAutospacing="1" w:after="100" w:afterAutospacing="1" w:line="240" w:lineRule="auto"/>
        <w:rPr>
          <w:rFonts w:cstheme="minorHAnsi"/>
        </w:rPr>
      </w:pPr>
      <w:r w:rsidRPr="00632904">
        <w:rPr>
          <w:rFonts w:cstheme="minorHAnsi"/>
        </w:rPr>
        <w:t>Les éléments mécaniques et sécurité</w:t>
      </w:r>
    </w:p>
    <w:p w14:paraId="698F97A5" w14:textId="77777777" w:rsidR="00632904" w:rsidRPr="00632904" w:rsidRDefault="00632904" w:rsidP="00632904">
      <w:pPr>
        <w:numPr>
          <w:ilvl w:val="0"/>
          <w:numId w:val="13"/>
        </w:numPr>
        <w:spacing w:before="100" w:beforeAutospacing="1" w:after="100" w:afterAutospacing="1" w:line="240" w:lineRule="auto"/>
        <w:rPr>
          <w:rFonts w:cstheme="minorHAnsi"/>
        </w:rPr>
      </w:pPr>
      <w:r w:rsidRPr="00632904">
        <w:rPr>
          <w:rFonts w:cstheme="minorHAnsi"/>
        </w:rPr>
        <w:t>Les équipements de sécurité des véhicules</w:t>
      </w:r>
    </w:p>
    <w:p w14:paraId="44B97F31" w14:textId="77777777" w:rsidR="00632904" w:rsidRPr="00632904" w:rsidRDefault="00632904" w:rsidP="00632904">
      <w:pPr>
        <w:numPr>
          <w:ilvl w:val="0"/>
          <w:numId w:val="13"/>
        </w:numPr>
        <w:spacing w:before="100" w:beforeAutospacing="1" w:after="100" w:afterAutospacing="1" w:line="240" w:lineRule="auto"/>
        <w:rPr>
          <w:rFonts w:cstheme="minorHAnsi"/>
        </w:rPr>
      </w:pPr>
      <w:r w:rsidRPr="00632904">
        <w:rPr>
          <w:rFonts w:cstheme="minorHAnsi"/>
        </w:rPr>
        <w:t>Les précautions à l’égard des occupants</w:t>
      </w:r>
    </w:p>
    <w:p w14:paraId="1B514402" w14:textId="77777777" w:rsidR="00632904" w:rsidRPr="00632904" w:rsidRDefault="00632904" w:rsidP="00632904">
      <w:pPr>
        <w:numPr>
          <w:ilvl w:val="0"/>
          <w:numId w:val="13"/>
        </w:numPr>
        <w:spacing w:before="100" w:beforeAutospacing="1" w:after="100" w:afterAutospacing="1" w:line="240" w:lineRule="auto"/>
        <w:rPr>
          <w:rFonts w:cstheme="minorHAnsi"/>
        </w:rPr>
      </w:pPr>
      <w:r w:rsidRPr="00632904">
        <w:rPr>
          <w:rFonts w:cstheme="minorHAnsi"/>
        </w:rPr>
        <w:t>Les principales règles de circulation routière</w:t>
      </w:r>
    </w:p>
    <w:p w14:paraId="17AAC5F7" w14:textId="77777777" w:rsidR="00632904" w:rsidRPr="00632904" w:rsidRDefault="00632904" w:rsidP="00632904">
      <w:pPr>
        <w:numPr>
          <w:ilvl w:val="0"/>
          <w:numId w:val="13"/>
        </w:numPr>
        <w:spacing w:before="100" w:beforeAutospacing="1" w:after="100" w:afterAutospacing="1" w:line="240" w:lineRule="auto"/>
        <w:rPr>
          <w:rFonts w:cstheme="minorHAnsi"/>
        </w:rPr>
      </w:pPr>
      <w:r w:rsidRPr="00632904">
        <w:rPr>
          <w:rFonts w:cstheme="minorHAnsi"/>
        </w:rPr>
        <w:t>La route</w:t>
      </w:r>
    </w:p>
    <w:p w14:paraId="0D7941EA" w14:textId="77777777" w:rsidR="00632904" w:rsidRPr="00632904" w:rsidRDefault="00632904" w:rsidP="00632904">
      <w:pPr>
        <w:numPr>
          <w:ilvl w:val="0"/>
          <w:numId w:val="13"/>
        </w:numPr>
        <w:spacing w:before="100" w:beforeAutospacing="1" w:after="100" w:afterAutospacing="1" w:line="240" w:lineRule="auto"/>
        <w:rPr>
          <w:rFonts w:cstheme="minorHAnsi"/>
        </w:rPr>
      </w:pPr>
      <w:r w:rsidRPr="00632904">
        <w:rPr>
          <w:rFonts w:cstheme="minorHAnsi"/>
        </w:rPr>
        <w:t>L’environnement</w:t>
      </w:r>
    </w:p>
    <w:p w14:paraId="7FE275C9" w14:textId="77777777" w:rsidR="00632904" w:rsidRPr="00632904" w:rsidRDefault="00632904" w:rsidP="00632904">
      <w:pPr>
        <w:spacing w:before="100" w:beforeAutospacing="1" w:after="100" w:afterAutospacing="1" w:line="240" w:lineRule="auto"/>
        <w:ind w:left="720"/>
        <w:rPr>
          <w:rFonts w:cstheme="minorHAnsi"/>
        </w:rPr>
      </w:pPr>
      <w:r w:rsidRPr="00632904">
        <w:rPr>
          <w:rFonts w:cstheme="minorHAnsi"/>
        </w:rPr>
        <w:t> </w:t>
      </w:r>
    </w:p>
    <w:p w14:paraId="2DCDA0AC" w14:textId="77777777" w:rsidR="00632904" w:rsidRPr="00632904" w:rsidRDefault="00632904" w:rsidP="00632904">
      <w:pPr>
        <w:pStyle w:val="NormalWeb"/>
        <w:rPr>
          <w:rStyle w:val="lev"/>
          <w:rFonts w:asciiTheme="minorHAnsi" w:hAnsiTheme="minorHAnsi" w:cstheme="minorHAnsi"/>
        </w:rPr>
      </w:pPr>
      <w:r w:rsidRPr="00632904">
        <w:rPr>
          <w:rStyle w:val="lev"/>
          <w:rFonts w:asciiTheme="minorHAnsi" w:hAnsiTheme="minorHAnsi" w:cstheme="minorHAnsi"/>
        </w:rPr>
        <w:t>La formation théorique peut se faire soit en formation présentielle, à distance ou mixte au libre choix du stagiaire. En présentiel, la formation se déroule à l’autoécole aux horaires d’ouverture du bureau. Il s’agit de séries de test corrigées et expliquées par un enseignant de la conduite. A distance, le stagiaire à un accès à notre plateforme internet, il peut s’entrainer à n’importe quel moment. Un suivi de sa progression est réalisé par l’autoécole. Il peut contacter l’autoécole pour n’importe quelles questions concernant la formation. Il peut aussi compléter sa formation à distance lorsqu’il en éprouve le besoin par des séries corrigées par un enseignant à l’autoécole afin de pouvoir échanger en direct avec un enseignant.</w:t>
      </w:r>
    </w:p>
    <w:p w14:paraId="4499BBAE" w14:textId="77777777" w:rsidR="00632904" w:rsidRPr="00632904" w:rsidRDefault="00632904" w:rsidP="00632904">
      <w:pPr>
        <w:pStyle w:val="NormalWeb"/>
        <w:rPr>
          <w:rFonts w:asciiTheme="minorHAnsi" w:hAnsiTheme="minorHAnsi" w:cstheme="minorHAnsi"/>
        </w:rPr>
      </w:pPr>
      <w:r w:rsidRPr="00632904">
        <w:rPr>
          <w:rFonts w:asciiTheme="minorHAnsi" w:hAnsiTheme="minorHAnsi" w:cstheme="minorHAnsi"/>
        </w:rPr>
        <w:t xml:space="preserve">Des cours théoriques en présentiel sont également proposés pour couvrir différents thèmes importants tels que : l’alcool et les drogues, la vitesse, la fatigue, la sécurité… Ces cours sont présentés par un enseignant de la conduite et de la sécurité routière. </w:t>
      </w:r>
    </w:p>
    <w:p w14:paraId="58C1C9D7" w14:textId="77777777" w:rsidR="00632904" w:rsidRPr="00632904" w:rsidRDefault="00632904" w:rsidP="00632904">
      <w:pPr>
        <w:pStyle w:val="NormalWeb"/>
        <w:rPr>
          <w:rFonts w:asciiTheme="minorHAnsi" w:hAnsiTheme="minorHAnsi" w:cstheme="minorHAnsi"/>
        </w:rPr>
      </w:pPr>
      <w:r w:rsidRPr="00632904">
        <w:rPr>
          <w:rFonts w:asciiTheme="minorHAnsi" w:hAnsiTheme="minorHAnsi" w:cstheme="minorHAnsi"/>
        </w:rPr>
        <w:lastRenderedPageBreak/>
        <w:t>Les horaires des cours sont affichés sur notre site et au sein de l’école de conduite.</w:t>
      </w:r>
    </w:p>
    <w:p w14:paraId="1D692FD3" w14:textId="77777777" w:rsidR="00632904" w:rsidRPr="00632904" w:rsidRDefault="00632904" w:rsidP="00632904">
      <w:pPr>
        <w:pStyle w:val="NormalWeb"/>
        <w:rPr>
          <w:rFonts w:asciiTheme="minorHAnsi" w:hAnsiTheme="minorHAnsi" w:cstheme="minorHAnsi"/>
        </w:rPr>
      </w:pPr>
      <w:r w:rsidRPr="00632904">
        <w:rPr>
          <w:rFonts w:asciiTheme="minorHAnsi" w:hAnsiTheme="minorHAnsi" w:cstheme="minorHAnsi"/>
        </w:rPr>
        <w:t> </w:t>
      </w:r>
    </w:p>
    <w:p w14:paraId="675C68A6" w14:textId="77777777" w:rsidR="00632904" w:rsidRPr="00632904" w:rsidRDefault="00632904" w:rsidP="00632904">
      <w:pPr>
        <w:spacing w:after="0" w:line="240" w:lineRule="auto"/>
        <w:rPr>
          <w:rFonts w:eastAsia="Times New Roman" w:cstheme="minorHAnsi"/>
          <w:sz w:val="23"/>
          <w:szCs w:val="23"/>
          <w:lang w:eastAsia="fr-FR"/>
        </w:rPr>
      </w:pPr>
    </w:p>
    <w:p w14:paraId="5F278E95" w14:textId="77777777" w:rsidR="00632904" w:rsidRDefault="00AB72C5" w:rsidP="00632904">
      <w:pPr>
        <w:rPr>
          <w:rFonts w:cstheme="minorHAnsi"/>
        </w:rPr>
      </w:pPr>
      <w:r>
        <w:rPr>
          <w:rFonts w:cstheme="minorHAnsi"/>
        </w:rPr>
        <w:t xml:space="preserve">                </w:t>
      </w:r>
    </w:p>
    <w:p w14:paraId="0B95C1A6" w14:textId="5F547A67" w:rsidR="00A5640C" w:rsidRDefault="00A63AF0" w:rsidP="00AB72C5">
      <w:pPr>
        <w:pStyle w:val="Titrefg"/>
        <w:jc w:val="left"/>
      </w:pPr>
      <w:r>
        <w:t>La régularisation B78/B (Pour enlever la restriction de la boite automatique)</w:t>
      </w:r>
    </w:p>
    <w:p w14:paraId="0B32B6C7" w14:textId="77777777" w:rsidR="00A5640C" w:rsidRPr="00A5640C" w:rsidRDefault="00A5640C" w:rsidP="00A5640C">
      <w:pPr>
        <w:pStyle w:val="Titrefg"/>
        <w:numPr>
          <w:ilvl w:val="0"/>
          <w:numId w:val="0"/>
        </w:numPr>
        <w:ind w:left="720"/>
        <w:jc w:val="left"/>
      </w:pPr>
    </w:p>
    <w:p w14:paraId="339AAFFC" w14:textId="77777777" w:rsidR="00A5640C" w:rsidRPr="00A5640C" w:rsidRDefault="00A5640C" w:rsidP="00A5640C">
      <w:pPr>
        <w:rPr>
          <w:rFonts w:cstheme="minorHAnsi"/>
        </w:rPr>
      </w:pPr>
      <w:r w:rsidRPr="00A5640C">
        <w:rPr>
          <w:rFonts w:cstheme="minorHAnsi"/>
        </w:rPr>
        <w:t>La formation est réalisée sous la présence effective et constante de l'enseignant titulaire d'une autorisation d'enseigner en cours de validité.</w:t>
      </w:r>
    </w:p>
    <w:p w14:paraId="505E1928" w14:textId="77777777" w:rsidR="00A5640C" w:rsidRPr="00A5640C" w:rsidRDefault="00A5640C" w:rsidP="00A5640C">
      <w:pPr>
        <w:rPr>
          <w:rFonts w:cstheme="minorHAnsi"/>
          <w:b/>
          <w:u w:val="single"/>
        </w:rPr>
      </w:pPr>
      <w:r w:rsidRPr="00A5640C">
        <w:rPr>
          <w:rFonts w:cstheme="minorHAnsi"/>
          <w:b/>
          <w:u w:val="single"/>
        </w:rPr>
        <w:t>Objectifs pédagogiques</w:t>
      </w:r>
    </w:p>
    <w:p w14:paraId="44F7FFBA" w14:textId="77777777" w:rsidR="00A5640C" w:rsidRPr="00A5640C" w:rsidRDefault="00A5640C" w:rsidP="00A5640C">
      <w:pPr>
        <w:rPr>
          <w:rFonts w:cstheme="minorHAnsi"/>
        </w:rPr>
      </w:pPr>
      <w:r w:rsidRPr="00A5640C">
        <w:rPr>
          <w:rFonts w:cstheme="minorHAnsi"/>
        </w:rPr>
        <w:t>L’objectif de cette formation de 7h est de régulariser votre permis de conduire et de vous donner le droit de conduire tout type de véhicule de la catégorie B : vous ne serez plus restreint à conduire uniquement un véhicule muni d’une seule boite automatique.</w:t>
      </w:r>
    </w:p>
    <w:p w14:paraId="791A677F" w14:textId="77777777" w:rsidR="00A5640C" w:rsidRPr="00A5640C" w:rsidRDefault="00A5640C" w:rsidP="00A5640C">
      <w:pPr>
        <w:rPr>
          <w:rFonts w:cstheme="minorHAnsi"/>
        </w:rPr>
      </w:pPr>
    </w:p>
    <w:p w14:paraId="050166AE" w14:textId="77777777" w:rsidR="00A5640C" w:rsidRPr="00A5640C" w:rsidRDefault="00A5640C" w:rsidP="00A5640C">
      <w:pPr>
        <w:rPr>
          <w:rFonts w:cstheme="minorHAnsi"/>
          <w:b/>
          <w:u w:val="single"/>
        </w:rPr>
      </w:pPr>
      <w:r w:rsidRPr="00A5640C">
        <w:rPr>
          <w:rFonts w:cstheme="minorHAnsi"/>
          <w:b/>
          <w:u w:val="single"/>
        </w:rPr>
        <w:t>Public concerné</w:t>
      </w:r>
    </w:p>
    <w:p w14:paraId="21CCD849" w14:textId="77777777" w:rsidR="00A5640C" w:rsidRPr="00A5640C" w:rsidRDefault="00A5640C" w:rsidP="00A5640C">
      <w:pPr>
        <w:rPr>
          <w:rFonts w:cstheme="minorHAnsi"/>
        </w:rPr>
      </w:pPr>
      <w:r w:rsidRPr="00A5640C">
        <w:rPr>
          <w:rFonts w:cstheme="minorHAnsi"/>
        </w:rPr>
        <w:t>Seuls les élèves titulaires de la catégorie du permis B avec la mention 78 depuis au moins 6 mois, c’est-à-dire qui ont passés leur permis de conduire en boite automatique sont concernés par cette formation.</w:t>
      </w:r>
    </w:p>
    <w:p w14:paraId="4A922F67" w14:textId="77777777" w:rsidR="00A5640C" w:rsidRPr="00A5640C" w:rsidRDefault="00A5640C" w:rsidP="00A5640C">
      <w:pPr>
        <w:rPr>
          <w:rFonts w:cstheme="minorHAnsi"/>
        </w:rPr>
      </w:pPr>
      <w:r w:rsidRPr="00A5640C">
        <w:rPr>
          <w:rFonts w:cstheme="minorHAnsi"/>
        </w:rPr>
        <w:t>Les élèves ayant passés leur permis en boite automatique pour raison médicale ne sont pas autorisés à suivre cette formation !</w:t>
      </w:r>
    </w:p>
    <w:p w14:paraId="653155D0" w14:textId="77777777" w:rsidR="00A5640C" w:rsidRPr="00A5640C" w:rsidRDefault="00A5640C" w:rsidP="00A5640C">
      <w:pPr>
        <w:rPr>
          <w:rFonts w:cstheme="minorHAnsi"/>
        </w:rPr>
      </w:pPr>
    </w:p>
    <w:p w14:paraId="30B5ECC6" w14:textId="77777777" w:rsidR="00A5640C" w:rsidRPr="00A5640C" w:rsidRDefault="00A5640C" w:rsidP="00A5640C">
      <w:pPr>
        <w:rPr>
          <w:rFonts w:cstheme="minorHAnsi"/>
          <w:b/>
          <w:u w:val="single"/>
        </w:rPr>
      </w:pPr>
      <w:r w:rsidRPr="00A5640C">
        <w:rPr>
          <w:rFonts w:cstheme="minorHAnsi"/>
          <w:b/>
          <w:u w:val="single"/>
        </w:rPr>
        <w:t>Conditions d'organisation de la formation</w:t>
      </w:r>
    </w:p>
    <w:p w14:paraId="4E492419" w14:textId="58AC99D1" w:rsidR="00A5640C" w:rsidRPr="00A5640C" w:rsidRDefault="00A5640C" w:rsidP="00A5640C">
      <w:pPr>
        <w:rPr>
          <w:rFonts w:cstheme="minorHAnsi"/>
        </w:rPr>
      </w:pPr>
      <w:r w:rsidRPr="00A5640C">
        <w:rPr>
          <w:rFonts w:cstheme="minorHAnsi"/>
        </w:rPr>
        <w:t xml:space="preserve">La formation est dispensée à bord d'un véhicule à changement de vitesses manuel agréé, relevant de la catégorie B du permis de conduire appartenant à l'établissement. Dans le véhicule prennent place l'enseignant </w:t>
      </w:r>
      <w:r w:rsidR="00A63AF0" w:rsidRPr="00A5640C">
        <w:rPr>
          <w:rFonts w:cstheme="minorHAnsi"/>
        </w:rPr>
        <w:t>de la conduite installée</w:t>
      </w:r>
      <w:r w:rsidRPr="00A5640C">
        <w:rPr>
          <w:rFonts w:cstheme="minorHAnsi"/>
        </w:rPr>
        <w:t xml:space="preserve"> à l'avant droit et l'élève installé au poste de conduite. </w:t>
      </w:r>
    </w:p>
    <w:p w14:paraId="66FAA773" w14:textId="77777777" w:rsidR="00A5640C" w:rsidRPr="00A5640C" w:rsidRDefault="00290257" w:rsidP="00A5640C">
      <w:pPr>
        <w:rPr>
          <w:rFonts w:cstheme="minorHAnsi"/>
          <w:b/>
          <w:u w:val="single"/>
        </w:rPr>
      </w:pPr>
      <w:r w:rsidRPr="00A5640C">
        <w:rPr>
          <w:rFonts w:cstheme="minorHAnsi"/>
          <w:b/>
          <w:u w:val="single"/>
        </w:rPr>
        <w:t>Pré requis</w:t>
      </w:r>
    </w:p>
    <w:p w14:paraId="38F6D4D9" w14:textId="77777777" w:rsidR="00A5640C" w:rsidRPr="00A5640C" w:rsidRDefault="00A5640C" w:rsidP="00A5640C">
      <w:pPr>
        <w:rPr>
          <w:rFonts w:cstheme="minorHAnsi"/>
        </w:rPr>
      </w:pPr>
      <w:r w:rsidRPr="00A5640C">
        <w:rPr>
          <w:rFonts w:cstheme="minorHAnsi"/>
        </w:rPr>
        <w:t>•</w:t>
      </w:r>
      <w:r w:rsidRPr="00A5640C">
        <w:rPr>
          <w:rFonts w:cstheme="minorHAnsi"/>
        </w:rPr>
        <w:tab/>
        <w:t>Avoir réussi l'examen pratique avec un véhicule automatique</w:t>
      </w:r>
    </w:p>
    <w:p w14:paraId="70505C26" w14:textId="77777777" w:rsidR="00A5640C" w:rsidRPr="00A5640C" w:rsidRDefault="00A5640C" w:rsidP="00A5640C">
      <w:pPr>
        <w:rPr>
          <w:rFonts w:cstheme="minorHAnsi"/>
        </w:rPr>
      </w:pPr>
    </w:p>
    <w:p w14:paraId="55EC1D68" w14:textId="77777777" w:rsidR="00A5640C" w:rsidRPr="00A5640C" w:rsidRDefault="00A5640C" w:rsidP="00A5640C">
      <w:pPr>
        <w:rPr>
          <w:rFonts w:cstheme="minorHAnsi"/>
          <w:b/>
          <w:u w:val="single"/>
        </w:rPr>
      </w:pPr>
      <w:r w:rsidRPr="00A5640C">
        <w:rPr>
          <w:rFonts w:cstheme="minorHAnsi"/>
          <w:b/>
          <w:u w:val="single"/>
        </w:rPr>
        <w:t>Déroulement de la formation</w:t>
      </w:r>
    </w:p>
    <w:p w14:paraId="5E310582" w14:textId="77777777" w:rsidR="00A5640C" w:rsidRPr="00A5640C" w:rsidRDefault="00A5640C" w:rsidP="00A5640C">
      <w:pPr>
        <w:rPr>
          <w:rFonts w:cstheme="minorHAnsi"/>
        </w:rPr>
      </w:pPr>
      <w:r w:rsidRPr="00A5640C">
        <w:rPr>
          <w:rFonts w:cstheme="minorHAnsi"/>
        </w:rPr>
        <w:t>Cette formation est pratique, mais des apports théoriques indispensables sont délivrés par l'enseignant, à bord du véhicule.</w:t>
      </w:r>
    </w:p>
    <w:p w14:paraId="19AD2731" w14:textId="77777777" w:rsidR="00A5640C" w:rsidRPr="00A5640C" w:rsidRDefault="00A5640C" w:rsidP="00A5640C">
      <w:pPr>
        <w:rPr>
          <w:rFonts w:cstheme="minorHAnsi"/>
        </w:rPr>
      </w:pPr>
      <w:r w:rsidRPr="00A5640C">
        <w:rPr>
          <w:rFonts w:cstheme="minorHAnsi"/>
        </w:rPr>
        <w:t>Elle comprend deux séquences :</w:t>
      </w:r>
    </w:p>
    <w:p w14:paraId="22C549E9" w14:textId="3E94D3E8" w:rsidR="00A5640C" w:rsidRPr="00A5640C" w:rsidRDefault="00A5640C" w:rsidP="00A5640C">
      <w:pPr>
        <w:rPr>
          <w:rFonts w:cstheme="minorHAnsi"/>
        </w:rPr>
      </w:pPr>
      <w:r w:rsidRPr="00A5640C">
        <w:rPr>
          <w:rFonts w:cstheme="minorHAnsi"/>
        </w:rPr>
        <w:t>•</w:t>
      </w:r>
      <w:r w:rsidRPr="00A5640C">
        <w:rPr>
          <w:rFonts w:cstheme="minorHAnsi"/>
        </w:rPr>
        <w:tab/>
      </w:r>
      <w:r w:rsidRPr="00A5640C">
        <w:rPr>
          <w:rFonts w:cstheme="minorHAnsi"/>
          <w:u w:val="single"/>
        </w:rPr>
        <w:t>Séquence 1 :</w:t>
      </w:r>
      <w:r w:rsidRPr="00A5640C">
        <w:rPr>
          <w:rFonts w:cstheme="minorHAnsi"/>
        </w:rPr>
        <w:t xml:space="preserve"> (2</w:t>
      </w:r>
      <w:r w:rsidR="00A63AF0" w:rsidRPr="00A5640C">
        <w:rPr>
          <w:rFonts w:cstheme="minorHAnsi"/>
        </w:rPr>
        <w:t>h) Dans</w:t>
      </w:r>
      <w:r w:rsidRPr="00A5640C">
        <w:rPr>
          <w:rFonts w:cstheme="minorHAnsi"/>
        </w:rPr>
        <w:t xml:space="preserve"> un trafic nul ou faible, l'élève doit acquérir les connaissances et les compétences suivantes : </w:t>
      </w:r>
    </w:p>
    <w:p w14:paraId="05B13196" w14:textId="77777777" w:rsidR="00A5640C" w:rsidRPr="00A5640C" w:rsidRDefault="00A5640C" w:rsidP="00A5640C">
      <w:pPr>
        <w:rPr>
          <w:rFonts w:cstheme="minorHAnsi"/>
        </w:rPr>
      </w:pPr>
      <w:r w:rsidRPr="00A5640C">
        <w:rPr>
          <w:rFonts w:cstheme="minorHAnsi"/>
        </w:rPr>
        <w:lastRenderedPageBreak/>
        <w:t xml:space="preserve">- Comprendre le principe du point de patinage de l'embrayage et assurer sa mise en œuvre ; </w:t>
      </w:r>
    </w:p>
    <w:p w14:paraId="79C7F4F8" w14:textId="7C0B0C96" w:rsidR="00A5640C" w:rsidRPr="00A5640C" w:rsidRDefault="00A5640C" w:rsidP="00A5640C">
      <w:pPr>
        <w:rPr>
          <w:rFonts w:cstheme="minorHAnsi"/>
        </w:rPr>
      </w:pPr>
      <w:r w:rsidRPr="00A5640C">
        <w:rPr>
          <w:rFonts w:cstheme="minorHAnsi"/>
        </w:rPr>
        <w:t xml:space="preserve">- </w:t>
      </w:r>
      <w:proofErr w:type="gramStart"/>
      <w:r w:rsidR="00A63AF0" w:rsidRPr="00A5640C">
        <w:rPr>
          <w:rFonts w:cstheme="minorHAnsi"/>
        </w:rPr>
        <w:t>Être</w:t>
      </w:r>
      <w:r w:rsidRPr="00A5640C">
        <w:rPr>
          <w:rFonts w:cstheme="minorHAnsi"/>
        </w:rPr>
        <w:t xml:space="preserve"> en capacité</w:t>
      </w:r>
      <w:proofErr w:type="gramEnd"/>
      <w:r w:rsidRPr="00A5640C">
        <w:rPr>
          <w:rFonts w:cstheme="minorHAnsi"/>
        </w:rPr>
        <w:t xml:space="preserve"> de réaliser un démarrage en côte en toute sécurité. </w:t>
      </w:r>
    </w:p>
    <w:p w14:paraId="070DD81E" w14:textId="77777777" w:rsidR="00A5640C" w:rsidRPr="00A5640C" w:rsidRDefault="00A5640C" w:rsidP="00A5640C">
      <w:pPr>
        <w:rPr>
          <w:rFonts w:cstheme="minorHAnsi"/>
        </w:rPr>
      </w:pPr>
    </w:p>
    <w:p w14:paraId="39289A7D" w14:textId="77777777" w:rsidR="00A5640C" w:rsidRPr="00A5640C" w:rsidRDefault="00A5640C" w:rsidP="00A5640C">
      <w:pPr>
        <w:rPr>
          <w:rFonts w:cstheme="minorHAnsi"/>
        </w:rPr>
      </w:pPr>
      <w:r w:rsidRPr="00A5640C">
        <w:rPr>
          <w:rFonts w:cstheme="minorHAnsi"/>
        </w:rPr>
        <w:t>Une partie de cette séquence, limitée à une heure, peut être réalisée sur simulateur, notamment pour apprendre à utiliser la boîte de vitesses manuelle.</w:t>
      </w:r>
    </w:p>
    <w:p w14:paraId="65BB91F6" w14:textId="77777777" w:rsidR="00A5640C" w:rsidRPr="00A5640C" w:rsidRDefault="00A5640C" w:rsidP="00A5640C">
      <w:pPr>
        <w:rPr>
          <w:rFonts w:cstheme="minorHAnsi"/>
        </w:rPr>
      </w:pPr>
      <w:r w:rsidRPr="00A5640C">
        <w:rPr>
          <w:rFonts w:cstheme="minorHAnsi"/>
        </w:rPr>
        <w:t>•</w:t>
      </w:r>
      <w:r w:rsidRPr="00A5640C">
        <w:rPr>
          <w:rFonts w:cstheme="minorHAnsi"/>
        </w:rPr>
        <w:tab/>
      </w:r>
      <w:r w:rsidRPr="00A5640C">
        <w:rPr>
          <w:rFonts w:cstheme="minorHAnsi"/>
          <w:u w:val="single"/>
        </w:rPr>
        <w:t>Séquence 2 :</w:t>
      </w:r>
      <w:r w:rsidRPr="00A5640C">
        <w:rPr>
          <w:rFonts w:cstheme="minorHAnsi"/>
        </w:rPr>
        <w:t xml:space="preserve"> (5h)</w:t>
      </w:r>
    </w:p>
    <w:p w14:paraId="67DB816D" w14:textId="77777777" w:rsidR="00A5640C" w:rsidRPr="00A5640C" w:rsidRDefault="00A5640C" w:rsidP="00A5640C">
      <w:pPr>
        <w:rPr>
          <w:rFonts w:cstheme="minorHAnsi"/>
        </w:rPr>
      </w:pPr>
      <w:r w:rsidRPr="00A5640C">
        <w:rPr>
          <w:rFonts w:cstheme="minorHAnsi"/>
        </w:rPr>
        <w:tab/>
        <w:t xml:space="preserve">Cette séquence se déroule dans des conditions de circulation variées, simples et    </w:t>
      </w:r>
      <w:r w:rsidRPr="00A5640C">
        <w:rPr>
          <w:rFonts w:cstheme="minorHAnsi"/>
        </w:rPr>
        <w:tab/>
        <w:t xml:space="preserve">complexes. Elle permet l'acquisition des compétences suivantes : </w:t>
      </w:r>
    </w:p>
    <w:p w14:paraId="6B01247D" w14:textId="77777777" w:rsidR="00A5640C" w:rsidRPr="00A5640C" w:rsidRDefault="00A5640C" w:rsidP="00A5640C">
      <w:pPr>
        <w:rPr>
          <w:rFonts w:cstheme="minorHAnsi"/>
        </w:rPr>
      </w:pPr>
      <w:r w:rsidRPr="00A5640C">
        <w:rPr>
          <w:rFonts w:cstheme="minorHAnsi"/>
        </w:rPr>
        <w:tab/>
        <w:t>- Savoir utiliser la boîte de vitesses manuelle de façon rationnelle et en toute sécurité    dans les conditions de circulation précitées et adopter les techniques de l'</w:t>
      </w:r>
      <w:r w:rsidR="00290257" w:rsidRPr="00A5640C">
        <w:rPr>
          <w:rFonts w:cstheme="minorHAnsi"/>
        </w:rPr>
        <w:t>éco conduite</w:t>
      </w:r>
      <w:r w:rsidRPr="00A5640C">
        <w:rPr>
          <w:rFonts w:cstheme="minorHAnsi"/>
        </w:rPr>
        <w:t xml:space="preserve"> ; - </w:t>
      </w:r>
      <w:proofErr w:type="spellStart"/>
      <w:r w:rsidRPr="00A5640C">
        <w:rPr>
          <w:rFonts w:cstheme="minorHAnsi"/>
        </w:rPr>
        <w:t>Etre</w:t>
      </w:r>
      <w:proofErr w:type="spellEnd"/>
      <w:r w:rsidRPr="00A5640C">
        <w:rPr>
          <w:rFonts w:cstheme="minorHAnsi"/>
        </w:rPr>
        <w:t xml:space="preserve"> en capacité de diriger le véhicule en adaptant l'allure et la trajectoire à l'environnement et aux conditions de circulation.</w:t>
      </w:r>
    </w:p>
    <w:p w14:paraId="25E1ACD9" w14:textId="77777777" w:rsidR="00A5640C" w:rsidRPr="00A5640C" w:rsidRDefault="00A5640C" w:rsidP="00A5640C">
      <w:pPr>
        <w:rPr>
          <w:rFonts w:cstheme="minorHAnsi"/>
          <w:b/>
          <w:u w:val="single"/>
        </w:rPr>
      </w:pPr>
      <w:r w:rsidRPr="00A5640C">
        <w:rPr>
          <w:rFonts w:cstheme="minorHAnsi"/>
          <w:b/>
          <w:u w:val="single"/>
        </w:rPr>
        <w:t>Obtention du permis B</w:t>
      </w:r>
    </w:p>
    <w:p w14:paraId="5DB0C7CA" w14:textId="77777777" w:rsidR="00632904" w:rsidRPr="00632904" w:rsidRDefault="00A5640C" w:rsidP="00A5640C">
      <w:pPr>
        <w:rPr>
          <w:rFonts w:cstheme="minorHAnsi"/>
        </w:rPr>
      </w:pPr>
      <w:r w:rsidRPr="00A5640C">
        <w:rPr>
          <w:rFonts w:cstheme="minorHAnsi"/>
        </w:rPr>
        <w:t>A la fin de la formation, une attestation est délivrée au conducteur et un exemplaire est transmis à l'autorité administrative. Le conducteur est autorisé à conduire un véhicule de la catégorie concernée en boîte manuelle qu'à partir du moment où il est possession du titre définitif de conduite correspondant.</w:t>
      </w:r>
    </w:p>
    <w:sectPr w:rsidR="00632904" w:rsidRPr="00632904" w:rsidSect="00075072">
      <w:headerReference w:type="even" r:id="rId11"/>
      <w:headerReference w:type="default" r:id="rId12"/>
      <w:footerReference w:type="even" r:id="rId13"/>
      <w:footerReference w:type="default" r:id="rId14"/>
      <w:headerReference w:type="first" r:id="rId15"/>
      <w:footerReference w:type="first" r:id="rId16"/>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8C1D" w14:textId="77777777" w:rsidR="00C40DE8" w:rsidRDefault="00C40DE8" w:rsidP="005E7846">
      <w:pPr>
        <w:spacing w:after="0" w:line="240" w:lineRule="auto"/>
      </w:pPr>
      <w:r>
        <w:separator/>
      </w:r>
    </w:p>
  </w:endnote>
  <w:endnote w:type="continuationSeparator" w:id="0">
    <w:p w14:paraId="13EB7F5F" w14:textId="77777777" w:rsidR="00C40DE8" w:rsidRDefault="00C40DE8" w:rsidP="005E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panose1 w:val="020B0804020202020204"/>
    <w:charset w:val="00"/>
    <w:family w:val="swiss"/>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94CB" w14:textId="6F0E9895" w:rsidR="005C6EDF" w:rsidRDefault="00F31B2C">
    <w:pPr>
      <w:pStyle w:val="Pieddepage"/>
    </w:pPr>
    <w:r>
      <w:rPr>
        <w:noProof/>
      </w:rPr>
      <mc:AlternateContent>
        <mc:Choice Requires="wps">
          <w:drawing>
            <wp:anchor distT="0" distB="0" distL="0" distR="0" simplePos="0" relativeHeight="251661312" behindDoc="0" locked="0" layoutInCell="1" allowOverlap="1" wp14:anchorId="1E0081EB" wp14:editId="034917B8">
              <wp:simplePos x="635" y="635"/>
              <wp:positionH relativeFrom="page">
                <wp:align>center</wp:align>
              </wp:positionH>
              <wp:positionV relativeFrom="page">
                <wp:align>bottom</wp:align>
              </wp:positionV>
              <wp:extent cx="443865" cy="443865"/>
              <wp:effectExtent l="0" t="0" r="6985" b="0"/>
              <wp:wrapNone/>
              <wp:docPr id="7" name="Zone de texte 7"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71D514" w14:textId="6B0822CD" w:rsidR="00F31B2C" w:rsidRPr="00F31B2C" w:rsidRDefault="00F31B2C" w:rsidP="00F31B2C">
                          <w:pPr>
                            <w:spacing w:after="0"/>
                            <w:rPr>
                              <w:rFonts w:ascii="Helvetica 75 Bold" w:eastAsia="Helvetica 75 Bold" w:hAnsi="Helvetica 75 Bold" w:cs="Helvetica 75 Bold"/>
                              <w:noProof/>
                              <w:color w:val="ED7D31"/>
                              <w:sz w:val="16"/>
                              <w:szCs w:val="16"/>
                            </w:rPr>
                          </w:pPr>
                          <w:r w:rsidRPr="00F31B2C">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0081EB" id="_x0000_t202" coordsize="21600,21600" o:spt="202" path="m,l,21600r21600,l21600,xe">
              <v:stroke joinstyle="miter"/>
              <v:path gradientshapeok="t" o:connecttype="rect"/>
            </v:shapetype>
            <v:shape id="Zone de texte 7" o:spid="_x0000_s1026" type="#_x0000_t202" alt="Orange 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571D514" w14:textId="6B0822CD" w:rsidR="00F31B2C" w:rsidRPr="00F31B2C" w:rsidRDefault="00F31B2C" w:rsidP="00F31B2C">
                    <w:pPr>
                      <w:spacing w:after="0"/>
                      <w:rPr>
                        <w:rFonts w:ascii="Helvetica 75 Bold" w:eastAsia="Helvetica 75 Bold" w:hAnsi="Helvetica 75 Bold" w:cs="Helvetica 75 Bold"/>
                        <w:noProof/>
                        <w:color w:val="ED7D31"/>
                        <w:sz w:val="16"/>
                        <w:szCs w:val="16"/>
                      </w:rPr>
                    </w:pPr>
                    <w:r w:rsidRPr="00F31B2C">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2134" w14:textId="29149A97" w:rsidR="005C6EDF" w:rsidRDefault="00F31B2C">
    <w:pPr>
      <w:pStyle w:val="Pieddepage"/>
    </w:pPr>
    <w:r>
      <w:rPr>
        <w:noProof/>
      </w:rPr>
      <mc:AlternateContent>
        <mc:Choice Requires="wps">
          <w:drawing>
            <wp:anchor distT="0" distB="0" distL="0" distR="0" simplePos="0" relativeHeight="251662336" behindDoc="0" locked="0" layoutInCell="1" allowOverlap="1" wp14:anchorId="167B6401" wp14:editId="41DB8122">
              <wp:simplePos x="900752" y="9173343"/>
              <wp:positionH relativeFrom="page">
                <wp:align>center</wp:align>
              </wp:positionH>
              <wp:positionV relativeFrom="page">
                <wp:align>bottom</wp:align>
              </wp:positionV>
              <wp:extent cx="443865" cy="443865"/>
              <wp:effectExtent l="0" t="0" r="6985" b="0"/>
              <wp:wrapNone/>
              <wp:docPr id="8" name="Zone de texte 8"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A3138F" w14:textId="42321337" w:rsidR="00F31B2C" w:rsidRPr="00F31B2C" w:rsidRDefault="00F31B2C" w:rsidP="00F31B2C">
                          <w:pPr>
                            <w:spacing w:after="0"/>
                            <w:rPr>
                              <w:rFonts w:ascii="Helvetica 75 Bold" w:eastAsia="Helvetica 75 Bold" w:hAnsi="Helvetica 75 Bold" w:cs="Helvetica 75 Bold"/>
                              <w:noProof/>
                              <w:color w:val="ED7D31"/>
                              <w:sz w:val="16"/>
                              <w:szCs w:val="16"/>
                            </w:rPr>
                          </w:pPr>
                          <w:r w:rsidRPr="00F31B2C">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B6401" id="_x0000_t202" coordsize="21600,21600" o:spt="202" path="m,l,21600r21600,l21600,xe">
              <v:stroke joinstyle="miter"/>
              <v:path gradientshapeok="t" o:connecttype="rect"/>
            </v:shapetype>
            <v:shape id="Zone de texte 8" o:spid="_x0000_s1027" type="#_x0000_t202" alt="Orange 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3A3138F" w14:textId="42321337" w:rsidR="00F31B2C" w:rsidRPr="00F31B2C" w:rsidRDefault="00F31B2C" w:rsidP="00F31B2C">
                    <w:pPr>
                      <w:spacing w:after="0"/>
                      <w:rPr>
                        <w:rFonts w:ascii="Helvetica 75 Bold" w:eastAsia="Helvetica 75 Bold" w:hAnsi="Helvetica 75 Bold" w:cs="Helvetica 75 Bold"/>
                        <w:noProof/>
                        <w:color w:val="ED7D31"/>
                        <w:sz w:val="16"/>
                        <w:szCs w:val="16"/>
                      </w:rPr>
                    </w:pPr>
                    <w:r w:rsidRPr="00F31B2C">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947A" w14:textId="192132DF" w:rsidR="005C6EDF" w:rsidRDefault="00F31B2C">
    <w:pPr>
      <w:pStyle w:val="Pieddepage"/>
    </w:pPr>
    <w:r>
      <w:rPr>
        <w:noProof/>
      </w:rPr>
      <mc:AlternateContent>
        <mc:Choice Requires="wps">
          <w:drawing>
            <wp:anchor distT="0" distB="0" distL="0" distR="0" simplePos="0" relativeHeight="251660288" behindDoc="0" locked="0" layoutInCell="1" allowOverlap="1" wp14:anchorId="29A952D4" wp14:editId="1FF0286A">
              <wp:simplePos x="635" y="635"/>
              <wp:positionH relativeFrom="page">
                <wp:align>center</wp:align>
              </wp:positionH>
              <wp:positionV relativeFrom="page">
                <wp:align>bottom</wp:align>
              </wp:positionV>
              <wp:extent cx="443865" cy="443865"/>
              <wp:effectExtent l="0" t="0" r="6985" b="0"/>
              <wp:wrapNone/>
              <wp:docPr id="6" name="Zone de texte 6"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478A06" w14:textId="5886E0D2" w:rsidR="00F31B2C" w:rsidRPr="00F31B2C" w:rsidRDefault="00F31B2C" w:rsidP="00F31B2C">
                          <w:pPr>
                            <w:spacing w:after="0"/>
                            <w:rPr>
                              <w:rFonts w:ascii="Helvetica 75 Bold" w:eastAsia="Helvetica 75 Bold" w:hAnsi="Helvetica 75 Bold" w:cs="Helvetica 75 Bold"/>
                              <w:noProof/>
                              <w:color w:val="ED7D31"/>
                              <w:sz w:val="16"/>
                              <w:szCs w:val="16"/>
                            </w:rPr>
                          </w:pPr>
                          <w:r w:rsidRPr="00F31B2C">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A952D4" id="_x0000_t202" coordsize="21600,21600" o:spt="202" path="m,l,21600r21600,l21600,xe">
              <v:stroke joinstyle="miter"/>
              <v:path gradientshapeok="t" o:connecttype="rect"/>
            </v:shapetype>
            <v:shape id="Zone de texte 6" o:spid="_x0000_s1028" type="#_x0000_t202" alt="Orange Restrict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9478A06" w14:textId="5886E0D2" w:rsidR="00F31B2C" w:rsidRPr="00F31B2C" w:rsidRDefault="00F31B2C" w:rsidP="00F31B2C">
                    <w:pPr>
                      <w:spacing w:after="0"/>
                      <w:rPr>
                        <w:rFonts w:ascii="Helvetica 75 Bold" w:eastAsia="Helvetica 75 Bold" w:hAnsi="Helvetica 75 Bold" w:cs="Helvetica 75 Bold"/>
                        <w:noProof/>
                        <w:color w:val="ED7D31"/>
                        <w:sz w:val="16"/>
                        <w:szCs w:val="16"/>
                      </w:rPr>
                    </w:pPr>
                    <w:r w:rsidRPr="00F31B2C">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A7318" w14:textId="77777777" w:rsidR="00C40DE8" w:rsidRDefault="00C40DE8" w:rsidP="005E7846">
      <w:pPr>
        <w:spacing w:after="0" w:line="240" w:lineRule="auto"/>
      </w:pPr>
      <w:r>
        <w:separator/>
      </w:r>
    </w:p>
  </w:footnote>
  <w:footnote w:type="continuationSeparator" w:id="0">
    <w:p w14:paraId="10FE8F10" w14:textId="77777777" w:rsidR="00C40DE8" w:rsidRDefault="00C40DE8" w:rsidP="005E7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4539" w14:textId="77777777" w:rsidR="005C6EDF" w:rsidRDefault="005C6E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04FE" w14:textId="63435975" w:rsidR="00632904" w:rsidRDefault="008A60A9" w:rsidP="005E7846">
    <w:pPr>
      <w:spacing w:line="264" w:lineRule="auto"/>
      <w:rPr>
        <w:color w:val="4472C4" w:themeColor="accent1"/>
        <w:sz w:val="20"/>
        <w:szCs w:val="20"/>
      </w:rPr>
    </w:pPr>
    <w:r>
      <w:rPr>
        <w:noProof/>
        <w:color w:val="000000"/>
        <w:highlight w:val="yellow"/>
      </w:rPr>
      <mc:AlternateContent>
        <mc:Choice Requires="wps">
          <w:drawing>
            <wp:anchor distT="0" distB="0" distL="114300" distR="114300" simplePos="0" relativeHeight="251659264" behindDoc="0" locked="0" layoutInCell="1" allowOverlap="1" wp14:anchorId="47FE0CD4" wp14:editId="0A907774">
              <wp:simplePos x="0" y="0"/>
              <wp:positionH relativeFrom="page">
                <wp:align>center</wp:align>
              </wp:positionH>
              <wp:positionV relativeFrom="page">
                <wp:align>center</wp:align>
              </wp:positionV>
              <wp:extent cx="7157720" cy="10130790"/>
              <wp:effectExtent l="0" t="0" r="0" b="0"/>
              <wp:wrapNone/>
              <wp:docPr id="2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1013079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w:pict>
            <v:rect w14:anchorId="2A07D561" id="Rectangle 2" o:spid="_x0000_s1026" style="position:absolute;margin-left:0;margin-top:0;width:563.6pt;height:797.7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" filled="f" strokecolor="#747070 [1614]" strokeweight="1.25pt">
              <v:path arrowok="t"/>
              <w10:wrap anchorx="page" anchory="page"/>
            </v:rect>
          </w:pict>
        </mc:Fallback>
      </mc:AlternateContent>
    </w:r>
    <w:r w:rsidR="00AB72C5">
      <w:rPr>
        <w:color w:val="4472C4" w:themeColor="accent1"/>
        <w:sz w:val="20"/>
        <w:szCs w:val="20"/>
        <w:highlight w:val="yellow"/>
      </w:rPr>
      <w:t xml:space="preserve"> </w:t>
    </w:r>
    <w:r w:rsidR="00AB72C5">
      <w:rPr>
        <w:color w:val="4472C4" w:themeColor="accent1"/>
        <w:sz w:val="20"/>
        <w:szCs w:val="20"/>
      </w:rPr>
      <w:t xml:space="preserve">AUTO ECOLE </w:t>
    </w:r>
    <w:r w:rsidR="005C6EDF">
      <w:rPr>
        <w:color w:val="4472C4" w:themeColor="accent1"/>
        <w:sz w:val="20"/>
        <w:szCs w:val="20"/>
      </w:rPr>
      <w:t>Rascol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C264" w14:textId="77777777" w:rsidR="005C6EDF" w:rsidRDefault="005C6E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2480"/>
    <w:multiLevelType w:val="multilevel"/>
    <w:tmpl w:val="DFD6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75CBE"/>
    <w:multiLevelType w:val="hybridMultilevel"/>
    <w:tmpl w:val="23B09E8A"/>
    <w:lvl w:ilvl="0" w:tplc="15863A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9D1F63"/>
    <w:multiLevelType w:val="multilevel"/>
    <w:tmpl w:val="C022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A1CEA"/>
    <w:multiLevelType w:val="multilevel"/>
    <w:tmpl w:val="E82C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C73A6"/>
    <w:multiLevelType w:val="multilevel"/>
    <w:tmpl w:val="E9C6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E5C58"/>
    <w:multiLevelType w:val="multilevel"/>
    <w:tmpl w:val="CDCE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12235"/>
    <w:multiLevelType w:val="multilevel"/>
    <w:tmpl w:val="E3DE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76315"/>
    <w:multiLevelType w:val="multilevel"/>
    <w:tmpl w:val="F3D0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70DD6"/>
    <w:multiLevelType w:val="hybridMultilevel"/>
    <w:tmpl w:val="8AD490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D173CA"/>
    <w:multiLevelType w:val="hybridMultilevel"/>
    <w:tmpl w:val="D0389A6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D277C95"/>
    <w:multiLevelType w:val="multilevel"/>
    <w:tmpl w:val="7562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C94962"/>
    <w:multiLevelType w:val="multilevel"/>
    <w:tmpl w:val="01128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917CC"/>
    <w:multiLevelType w:val="multilevel"/>
    <w:tmpl w:val="388C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1B4B55"/>
    <w:multiLevelType w:val="hybridMultilevel"/>
    <w:tmpl w:val="D7CC5480"/>
    <w:lvl w:ilvl="0" w:tplc="18F85118">
      <w:start w:val="1"/>
      <w:numFmt w:val="upperRoman"/>
      <w:pStyle w:val="Titrefg"/>
      <w:lvlText w:val="%1."/>
      <w:lvlJc w:val="right"/>
      <w:pPr>
        <w:ind w:left="2203"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D24A22"/>
    <w:multiLevelType w:val="multilevel"/>
    <w:tmpl w:val="63CC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F677BC"/>
    <w:multiLevelType w:val="multilevel"/>
    <w:tmpl w:val="92BA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2D60A2"/>
    <w:multiLevelType w:val="multilevel"/>
    <w:tmpl w:val="E804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7243BC"/>
    <w:multiLevelType w:val="multilevel"/>
    <w:tmpl w:val="7C32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B7591"/>
    <w:multiLevelType w:val="multilevel"/>
    <w:tmpl w:val="40905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1D29EB"/>
    <w:multiLevelType w:val="hybridMultilevel"/>
    <w:tmpl w:val="C3A4DB9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3F45FAD"/>
    <w:multiLevelType w:val="multilevel"/>
    <w:tmpl w:val="7B96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657EEC"/>
    <w:multiLevelType w:val="multilevel"/>
    <w:tmpl w:val="021C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976C4C"/>
    <w:multiLevelType w:val="multilevel"/>
    <w:tmpl w:val="ECD4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0A3CB4"/>
    <w:multiLevelType w:val="multilevel"/>
    <w:tmpl w:val="1DF6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461BCE"/>
    <w:multiLevelType w:val="multilevel"/>
    <w:tmpl w:val="B34C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CF10A5"/>
    <w:multiLevelType w:val="hybridMultilevel"/>
    <w:tmpl w:val="AE3E34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2811D9B"/>
    <w:multiLevelType w:val="multilevel"/>
    <w:tmpl w:val="1202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1A3DA3"/>
    <w:multiLevelType w:val="multilevel"/>
    <w:tmpl w:val="9556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467756"/>
    <w:multiLevelType w:val="multilevel"/>
    <w:tmpl w:val="C760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3C222D"/>
    <w:multiLevelType w:val="multilevel"/>
    <w:tmpl w:val="A788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2013225">
    <w:abstractNumId w:val="1"/>
  </w:num>
  <w:num w:numId="2" w16cid:durableId="1514953453">
    <w:abstractNumId w:val="3"/>
  </w:num>
  <w:num w:numId="3" w16cid:durableId="281503197">
    <w:abstractNumId w:val="0"/>
  </w:num>
  <w:num w:numId="4" w16cid:durableId="696390798">
    <w:abstractNumId w:val="7"/>
  </w:num>
  <w:num w:numId="5" w16cid:durableId="1767190517">
    <w:abstractNumId w:val="16"/>
  </w:num>
  <w:num w:numId="6" w16cid:durableId="1223911164">
    <w:abstractNumId w:val="27"/>
  </w:num>
  <w:num w:numId="7" w16cid:durableId="783233126">
    <w:abstractNumId w:val="22"/>
  </w:num>
  <w:num w:numId="8" w16cid:durableId="823935447">
    <w:abstractNumId w:val="2"/>
  </w:num>
  <w:num w:numId="9" w16cid:durableId="1735198488">
    <w:abstractNumId w:val="17"/>
  </w:num>
  <w:num w:numId="10" w16cid:durableId="694304046">
    <w:abstractNumId w:val="20"/>
  </w:num>
  <w:num w:numId="11" w16cid:durableId="501162490">
    <w:abstractNumId w:val="6"/>
  </w:num>
  <w:num w:numId="12" w16cid:durableId="1588226252">
    <w:abstractNumId w:val="10"/>
  </w:num>
  <w:num w:numId="13" w16cid:durableId="1543858338">
    <w:abstractNumId w:val="5"/>
  </w:num>
  <w:num w:numId="14" w16cid:durableId="1373308636">
    <w:abstractNumId w:val="28"/>
  </w:num>
  <w:num w:numId="15" w16cid:durableId="1281183825">
    <w:abstractNumId w:val="14"/>
  </w:num>
  <w:num w:numId="16" w16cid:durableId="1011640697">
    <w:abstractNumId w:val="24"/>
  </w:num>
  <w:num w:numId="17" w16cid:durableId="973219608">
    <w:abstractNumId w:val="26"/>
  </w:num>
  <w:num w:numId="18" w16cid:durableId="1586184742">
    <w:abstractNumId w:val="4"/>
  </w:num>
  <w:num w:numId="19" w16cid:durableId="846287720">
    <w:abstractNumId w:val="15"/>
  </w:num>
  <w:num w:numId="20" w16cid:durableId="576743451">
    <w:abstractNumId w:val="12"/>
  </w:num>
  <w:num w:numId="21" w16cid:durableId="850415899">
    <w:abstractNumId w:val="29"/>
  </w:num>
  <w:num w:numId="22" w16cid:durableId="565073672">
    <w:abstractNumId w:val="21"/>
  </w:num>
  <w:num w:numId="23" w16cid:durableId="1751459552">
    <w:abstractNumId w:val="11"/>
  </w:num>
  <w:num w:numId="24" w16cid:durableId="1824349490">
    <w:abstractNumId w:val="18"/>
  </w:num>
  <w:num w:numId="25" w16cid:durableId="1245533286">
    <w:abstractNumId w:val="23"/>
  </w:num>
  <w:num w:numId="26" w16cid:durableId="1354918544">
    <w:abstractNumId w:val="13"/>
  </w:num>
  <w:num w:numId="27" w16cid:durableId="1932666509">
    <w:abstractNumId w:val="8"/>
  </w:num>
  <w:num w:numId="28" w16cid:durableId="365177114">
    <w:abstractNumId w:val="9"/>
  </w:num>
  <w:num w:numId="29" w16cid:durableId="2078895363">
    <w:abstractNumId w:val="19"/>
  </w:num>
  <w:num w:numId="30" w16cid:durableId="15026235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46"/>
    <w:rsid w:val="000513B5"/>
    <w:rsid w:val="00075072"/>
    <w:rsid w:val="000C06FE"/>
    <w:rsid w:val="000F0C02"/>
    <w:rsid w:val="001204EA"/>
    <w:rsid w:val="00124185"/>
    <w:rsid w:val="001648A6"/>
    <w:rsid w:val="00172C10"/>
    <w:rsid w:val="001A7E39"/>
    <w:rsid w:val="001D4B09"/>
    <w:rsid w:val="001F3DA0"/>
    <w:rsid w:val="00221802"/>
    <w:rsid w:val="00290257"/>
    <w:rsid w:val="00325227"/>
    <w:rsid w:val="003705EE"/>
    <w:rsid w:val="003B03DE"/>
    <w:rsid w:val="003D348E"/>
    <w:rsid w:val="004430EF"/>
    <w:rsid w:val="004706E4"/>
    <w:rsid w:val="00497360"/>
    <w:rsid w:val="004D1C44"/>
    <w:rsid w:val="00512917"/>
    <w:rsid w:val="00513970"/>
    <w:rsid w:val="00535F38"/>
    <w:rsid w:val="005368EA"/>
    <w:rsid w:val="00582E05"/>
    <w:rsid w:val="005C6EDF"/>
    <w:rsid w:val="005D0057"/>
    <w:rsid w:val="005E341D"/>
    <w:rsid w:val="005E7846"/>
    <w:rsid w:val="005F40BD"/>
    <w:rsid w:val="006105B5"/>
    <w:rsid w:val="00632904"/>
    <w:rsid w:val="00654619"/>
    <w:rsid w:val="0065652B"/>
    <w:rsid w:val="006719F9"/>
    <w:rsid w:val="006E349B"/>
    <w:rsid w:val="006F39E3"/>
    <w:rsid w:val="007030C1"/>
    <w:rsid w:val="0070524F"/>
    <w:rsid w:val="00711A10"/>
    <w:rsid w:val="007258CB"/>
    <w:rsid w:val="00741D6A"/>
    <w:rsid w:val="007B342B"/>
    <w:rsid w:val="007D6B30"/>
    <w:rsid w:val="00814D2F"/>
    <w:rsid w:val="0085242C"/>
    <w:rsid w:val="008A60A9"/>
    <w:rsid w:val="008C0D37"/>
    <w:rsid w:val="008E460E"/>
    <w:rsid w:val="009334F0"/>
    <w:rsid w:val="009C0ADA"/>
    <w:rsid w:val="00A530E1"/>
    <w:rsid w:val="00A5640C"/>
    <w:rsid w:val="00A63AF0"/>
    <w:rsid w:val="00AB72C5"/>
    <w:rsid w:val="00AD62C1"/>
    <w:rsid w:val="00AD78F6"/>
    <w:rsid w:val="00B03533"/>
    <w:rsid w:val="00B05C01"/>
    <w:rsid w:val="00B16C9E"/>
    <w:rsid w:val="00B2134A"/>
    <w:rsid w:val="00B60AD4"/>
    <w:rsid w:val="00C059D4"/>
    <w:rsid w:val="00C12D41"/>
    <w:rsid w:val="00C40DE8"/>
    <w:rsid w:val="00C740BB"/>
    <w:rsid w:val="00C75356"/>
    <w:rsid w:val="00CC39BF"/>
    <w:rsid w:val="00CD1464"/>
    <w:rsid w:val="00D04998"/>
    <w:rsid w:val="00D50CC3"/>
    <w:rsid w:val="00D62863"/>
    <w:rsid w:val="00D71DB0"/>
    <w:rsid w:val="00D84215"/>
    <w:rsid w:val="00DE2BBA"/>
    <w:rsid w:val="00E6028B"/>
    <w:rsid w:val="00E70BE7"/>
    <w:rsid w:val="00F1052F"/>
    <w:rsid w:val="00F31B2C"/>
    <w:rsid w:val="00F73F54"/>
    <w:rsid w:val="00F93B8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17E9A"/>
  <w15:docId w15:val="{85E0085D-EE5B-49F7-AA10-CB341B94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4EA"/>
  </w:style>
  <w:style w:type="paragraph" w:styleId="Titre1">
    <w:name w:val="heading 1"/>
    <w:basedOn w:val="Normal"/>
    <w:next w:val="Normal"/>
    <w:link w:val="Titre1Car"/>
    <w:uiPriority w:val="9"/>
    <w:qFormat/>
    <w:rsid w:val="00DE2B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329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63290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7846"/>
    <w:pPr>
      <w:tabs>
        <w:tab w:val="center" w:pos="4536"/>
        <w:tab w:val="right" w:pos="9072"/>
      </w:tabs>
      <w:spacing w:after="0" w:line="240" w:lineRule="auto"/>
    </w:pPr>
  </w:style>
  <w:style w:type="character" w:customStyle="1" w:styleId="En-tteCar">
    <w:name w:val="En-tête Car"/>
    <w:basedOn w:val="Policepardfaut"/>
    <w:link w:val="En-tte"/>
    <w:uiPriority w:val="99"/>
    <w:rsid w:val="005E7846"/>
  </w:style>
  <w:style w:type="paragraph" w:styleId="Pieddepage">
    <w:name w:val="footer"/>
    <w:basedOn w:val="Normal"/>
    <w:link w:val="PieddepageCar"/>
    <w:uiPriority w:val="99"/>
    <w:unhideWhenUsed/>
    <w:rsid w:val="005E78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7846"/>
  </w:style>
  <w:style w:type="paragraph" w:styleId="Paragraphedeliste">
    <w:name w:val="List Paragraph"/>
    <w:basedOn w:val="Normal"/>
    <w:uiPriority w:val="34"/>
    <w:qFormat/>
    <w:rsid w:val="00172C10"/>
    <w:pPr>
      <w:ind w:left="720"/>
      <w:contextualSpacing/>
    </w:pPr>
  </w:style>
  <w:style w:type="character" w:customStyle="1" w:styleId="Titre2Car">
    <w:name w:val="Titre 2 Car"/>
    <w:basedOn w:val="Policepardfaut"/>
    <w:link w:val="Titre2"/>
    <w:uiPriority w:val="9"/>
    <w:rsid w:val="0063290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632904"/>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6329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32904"/>
    <w:rPr>
      <w:b/>
      <w:bCs/>
    </w:rPr>
  </w:style>
  <w:style w:type="character" w:customStyle="1" w:styleId="Titre1Car">
    <w:name w:val="Titre 1 Car"/>
    <w:basedOn w:val="Policepardfaut"/>
    <w:link w:val="Titre1"/>
    <w:uiPriority w:val="9"/>
    <w:rsid w:val="00DE2BBA"/>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DE2BBA"/>
    <w:pPr>
      <w:outlineLvl w:val="9"/>
    </w:pPr>
    <w:rPr>
      <w:lang w:eastAsia="fr-FR"/>
    </w:rPr>
  </w:style>
  <w:style w:type="paragraph" w:styleId="TM1">
    <w:name w:val="toc 1"/>
    <w:basedOn w:val="Normal"/>
    <w:next w:val="Normal"/>
    <w:autoRedefine/>
    <w:uiPriority w:val="39"/>
    <w:unhideWhenUsed/>
    <w:rsid w:val="00DE2BBA"/>
    <w:pPr>
      <w:spacing w:after="100"/>
    </w:pPr>
  </w:style>
  <w:style w:type="paragraph" w:styleId="TM2">
    <w:name w:val="toc 2"/>
    <w:basedOn w:val="Normal"/>
    <w:next w:val="Normal"/>
    <w:autoRedefine/>
    <w:uiPriority w:val="39"/>
    <w:unhideWhenUsed/>
    <w:rsid w:val="00DE2BBA"/>
    <w:pPr>
      <w:spacing w:after="100"/>
      <w:ind w:left="220"/>
    </w:pPr>
  </w:style>
  <w:style w:type="paragraph" w:styleId="TM3">
    <w:name w:val="toc 3"/>
    <w:basedOn w:val="Normal"/>
    <w:next w:val="Normal"/>
    <w:autoRedefine/>
    <w:uiPriority w:val="39"/>
    <w:unhideWhenUsed/>
    <w:rsid w:val="00DE2BBA"/>
    <w:pPr>
      <w:spacing w:after="100"/>
      <w:ind w:left="440"/>
    </w:pPr>
  </w:style>
  <w:style w:type="character" w:styleId="Lienhypertexte">
    <w:name w:val="Hyperlink"/>
    <w:basedOn w:val="Policepardfaut"/>
    <w:uiPriority w:val="99"/>
    <w:unhideWhenUsed/>
    <w:rsid w:val="00DE2BBA"/>
    <w:rPr>
      <w:color w:val="0563C1" w:themeColor="hyperlink"/>
      <w:u w:val="single"/>
    </w:rPr>
  </w:style>
  <w:style w:type="paragraph" w:customStyle="1" w:styleId="Titrefg">
    <w:name w:val="Titre fg"/>
    <w:basedOn w:val="Titre1"/>
    <w:qFormat/>
    <w:rsid w:val="00DE2BBA"/>
    <w:pPr>
      <w:numPr>
        <w:numId w:val="26"/>
      </w:numPr>
      <w:ind w:left="720"/>
      <w:jc w:val="center"/>
    </w:pPr>
    <w:rPr>
      <w:rFonts w:cstheme="minorHAnsi"/>
      <w:b/>
      <w:color w:val="auto"/>
      <w:sz w:val="28"/>
      <w:u w:val="single"/>
    </w:rPr>
  </w:style>
  <w:style w:type="paragraph" w:customStyle="1" w:styleId="titre2fg">
    <w:name w:val="titre 2 fg"/>
    <w:basedOn w:val="Titre2"/>
    <w:qFormat/>
    <w:rsid w:val="00B03533"/>
    <w:rPr>
      <w:rFonts w:eastAsia="Times New Roman"/>
      <w:b/>
      <w:color w:val="auto"/>
      <w:sz w:val="24"/>
      <w:u w:val="single"/>
      <w:lang w:eastAsia="fr-FR"/>
    </w:rPr>
  </w:style>
  <w:style w:type="paragraph" w:styleId="Sous-titre">
    <w:name w:val="Subtitle"/>
    <w:basedOn w:val="Normal"/>
    <w:next w:val="Normal"/>
    <w:link w:val="Sous-titreCar"/>
    <w:uiPriority w:val="11"/>
    <w:qFormat/>
    <w:rsid w:val="00B03533"/>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B03533"/>
    <w:rPr>
      <w:rFonts w:eastAsiaTheme="minorEastAsia"/>
      <w:color w:val="5A5A5A" w:themeColor="text1" w:themeTint="A5"/>
      <w:spacing w:val="15"/>
    </w:rPr>
  </w:style>
  <w:style w:type="character" w:styleId="Accentuationlgre">
    <w:name w:val="Subtle Emphasis"/>
    <w:basedOn w:val="Policepardfaut"/>
    <w:uiPriority w:val="19"/>
    <w:qFormat/>
    <w:rsid w:val="00B03533"/>
    <w:rPr>
      <w:i/>
      <w:iCs/>
      <w:color w:val="404040" w:themeColor="text1" w:themeTint="BF"/>
    </w:rPr>
  </w:style>
  <w:style w:type="character" w:styleId="Accentuation">
    <w:name w:val="Emphasis"/>
    <w:basedOn w:val="Policepardfaut"/>
    <w:uiPriority w:val="20"/>
    <w:qFormat/>
    <w:rsid w:val="00B03533"/>
    <w:rPr>
      <w:i/>
      <w:iCs/>
    </w:rPr>
  </w:style>
  <w:style w:type="character" w:styleId="Accentuationintense">
    <w:name w:val="Intense Emphasis"/>
    <w:basedOn w:val="Policepardfaut"/>
    <w:uiPriority w:val="21"/>
    <w:qFormat/>
    <w:rsid w:val="00B03533"/>
    <w:rPr>
      <w:i/>
      <w:iCs/>
      <w:color w:val="4472C4" w:themeColor="accent1"/>
    </w:rPr>
  </w:style>
  <w:style w:type="paragraph" w:styleId="Citation">
    <w:name w:val="Quote"/>
    <w:basedOn w:val="Normal"/>
    <w:next w:val="Normal"/>
    <w:link w:val="CitationCar"/>
    <w:uiPriority w:val="29"/>
    <w:qFormat/>
    <w:rsid w:val="00B03533"/>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B03533"/>
    <w:rPr>
      <w:i/>
      <w:iCs/>
      <w:color w:val="404040" w:themeColor="text1" w:themeTint="BF"/>
    </w:rPr>
  </w:style>
  <w:style w:type="paragraph" w:styleId="Citationintense">
    <w:name w:val="Intense Quote"/>
    <w:basedOn w:val="Normal"/>
    <w:next w:val="Normal"/>
    <w:link w:val="CitationintenseCar"/>
    <w:uiPriority w:val="30"/>
    <w:qFormat/>
    <w:rsid w:val="00B0353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B03533"/>
    <w:rPr>
      <w:i/>
      <w:iCs/>
      <w:color w:val="4472C4" w:themeColor="accent1"/>
    </w:rPr>
  </w:style>
  <w:style w:type="character" w:styleId="Rfrencelgre">
    <w:name w:val="Subtle Reference"/>
    <w:basedOn w:val="Policepardfaut"/>
    <w:uiPriority w:val="31"/>
    <w:qFormat/>
    <w:rsid w:val="00B03533"/>
    <w:rPr>
      <w:smallCaps/>
      <w:color w:val="5A5A5A" w:themeColor="text1" w:themeTint="A5"/>
    </w:rPr>
  </w:style>
  <w:style w:type="character" w:styleId="Rfrenceintense">
    <w:name w:val="Intense Reference"/>
    <w:basedOn w:val="Policepardfaut"/>
    <w:uiPriority w:val="32"/>
    <w:qFormat/>
    <w:rsid w:val="00B03533"/>
    <w:rPr>
      <w:b/>
      <w:bCs/>
      <w:smallCaps/>
      <w:color w:val="4472C4" w:themeColor="accent1"/>
      <w:spacing w:val="5"/>
    </w:rPr>
  </w:style>
  <w:style w:type="paragraph" w:customStyle="1" w:styleId="soustitrefg">
    <w:name w:val="sous titre fg"/>
    <w:basedOn w:val="NormalWeb"/>
    <w:qFormat/>
    <w:rsid w:val="00B03533"/>
    <w:rPr>
      <w:b/>
      <w:u w:val="single"/>
    </w:rPr>
  </w:style>
  <w:style w:type="paragraph" w:styleId="Textedebulles">
    <w:name w:val="Balloon Text"/>
    <w:basedOn w:val="Normal"/>
    <w:link w:val="TextedebullesCar"/>
    <w:uiPriority w:val="99"/>
    <w:semiHidden/>
    <w:unhideWhenUsed/>
    <w:rsid w:val="00AB72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7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69202">
      <w:bodyDiv w:val="1"/>
      <w:marLeft w:val="0"/>
      <w:marRight w:val="0"/>
      <w:marTop w:val="0"/>
      <w:marBottom w:val="0"/>
      <w:divBdr>
        <w:top w:val="none" w:sz="0" w:space="0" w:color="auto"/>
        <w:left w:val="none" w:sz="0" w:space="0" w:color="auto"/>
        <w:bottom w:val="none" w:sz="0" w:space="0" w:color="auto"/>
        <w:right w:val="none" w:sz="0" w:space="0" w:color="auto"/>
      </w:divBdr>
    </w:div>
    <w:div w:id="19930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0AB93-B2AB-4461-AF91-EA9F923D00B7}">
  <ds:schemaRefs>
    <ds:schemaRef ds:uri="http://schemas.openxmlformats.org/officeDocument/2006/bibliography"/>
  </ds:schemaRefs>
</ds:datastoreItem>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Normal</Template>
  <TotalTime>16</TotalTime>
  <Pages>9</Pages>
  <Words>1510</Words>
  <Characters>8305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dc:creator>
  <cp:lastModifiedBy>AINCEUR Abdelhafid DTSI/V360</cp:lastModifiedBy>
  <cp:revision>4</cp:revision>
  <dcterms:created xsi:type="dcterms:W3CDTF">2024-07-23T19:03:00Z</dcterms:created>
  <dcterms:modified xsi:type="dcterms:W3CDTF">2024-07-30T19:18:00Z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vt:lpwstr>
  </property>
  <property fmtid="{D5CDD505-2E9C-101B-9397-08002B2CF9AE}" pid="3" name="ClassificationContentMarkingFooterFontProps">
    <vt:lpwstr>#ed7d31,8,Helvetica 75 Bold</vt:lpwstr>
  </property>
  <property fmtid="{D5CDD505-2E9C-101B-9397-08002B2CF9AE}" pid="4" name="ClassificationContentMarkingFooterText">
    <vt:lpwstr>Orange Restricted</vt:lpwstr>
  </property>
</Properties>
</file>